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2.3.0 -->
  <w:body>
    <w:p w:rsidR="0056695B" w:rsidP="0056695B" w14:paraId="0ACFEE37" w14:textId="77777777">
      <w:bookmarkStart w:id="0" w:name="_Toc78941548"/>
      <w:bookmarkStart w:id="1" w:name="_Toc78941577"/>
    </w:p>
    <w:p w:rsidR="0056695B" w:rsidP="0056695B" w14:paraId="65F26E6C" w14:textId="77777777"/>
    <w:p w:rsidR="0056695B" w:rsidRPr="00D54BF7" w:rsidP="0056695B" w14:paraId="20831927" w14:textId="77777777">
      <w:pPr>
        <w:rPr>
          <w:rFonts w:cs="Arial"/>
          <w:sz w:val="20"/>
        </w:rPr>
      </w:pPr>
    </w:p>
    <w:p w:rsidR="0056695B" w:rsidP="0056695B" w14:paraId="6068A091" w14:textId="77777777"/>
    <w:p w:rsidR="0056695B" w:rsidP="0056695B" w14:paraId="28E4CBBF" w14:textId="77777777"/>
    <w:p w:rsidR="0056695B" w:rsidP="0056695B" w14:paraId="6C691588" w14:textId="77777777"/>
    <w:p w:rsidR="0056695B" w:rsidP="0056695B" w14:paraId="166BF69F" w14:textId="77777777"/>
    <w:p w:rsidR="0056695B" w:rsidP="0056695B" w14:paraId="46E1011C" w14:textId="77777777">
      <w:pPr>
        <w:pStyle w:val="Title"/>
      </w:pPr>
    </w:p>
    <w:p w:rsidR="0056695B" w:rsidRPr="006667DA" w:rsidP="0056695B" w14:paraId="40F476B9" w14:textId="77777777">
      <w:pPr>
        <w:pStyle w:val="Title"/>
      </w:pPr>
      <w:r w:rsidRPr="006667DA">
        <w:t>INVITASJON</w:t>
      </w:r>
    </w:p>
    <w:p w:rsidR="0056695B" w:rsidRPr="006667DA" w:rsidP="0056695B" w14:paraId="7D7B7217" w14:textId="77777777">
      <w:pPr>
        <w:pStyle w:val="Title"/>
      </w:pPr>
      <w:r w:rsidRPr="006667DA">
        <w:t>TIL</w:t>
      </w:r>
    </w:p>
    <w:p w:rsidR="0056695B" w:rsidRPr="006667DA" w:rsidP="0056695B" w14:paraId="03D4E93A" w14:textId="77777777">
      <w:pPr>
        <w:pStyle w:val="Title"/>
      </w:pPr>
      <w:r w:rsidRPr="006667DA">
        <w:t>ANBUDSKONKURRANSE</w:t>
      </w:r>
      <w:bookmarkEnd w:id="0"/>
      <w:bookmarkEnd w:id="1"/>
    </w:p>
    <w:p w:rsidR="0056695B" w:rsidP="0056695B" w14:paraId="1A03F5C5" w14:textId="77777777">
      <w:pPr>
        <w:pStyle w:val="Title"/>
      </w:pPr>
    </w:p>
    <w:p w:rsidR="0056695B" w:rsidRPr="006C2C02" w:rsidP="0056695B" w14:paraId="24F833AD" w14:textId="77777777"/>
    <w:p w:rsidR="0056695B" w:rsidRPr="00D54BF7" w:rsidP="0056695B" w14:paraId="60E334A9" w14:textId="77777777">
      <w:pPr>
        <w:pStyle w:val="Subtitle"/>
      </w:pPr>
      <w:r w:rsidRPr="00D54BF7">
        <w:t>(ÅPEN KONKURRANSE)</w:t>
      </w:r>
    </w:p>
    <w:p w:rsidR="0056695B" w:rsidP="0056695B" w14:paraId="076815CF" w14:textId="77777777">
      <w:pPr>
        <w:pStyle w:val="Subtitle"/>
        <w:rPr>
          <w:sz w:val="20"/>
        </w:rPr>
      </w:pPr>
    </w:p>
    <w:p w:rsidR="0056695B" w:rsidP="0056695B" w14:paraId="3F195495" w14:textId="77777777">
      <w:pPr>
        <w:jc w:val="center"/>
        <w:rPr>
          <w:rFonts w:cs="Arial"/>
          <w:sz w:val="20"/>
        </w:rPr>
      </w:pPr>
    </w:p>
    <w:p w:rsidR="0056695B" w:rsidP="0056695B" w14:paraId="49CE9C50" w14:textId="77777777">
      <w:pPr>
        <w:jc w:val="center"/>
        <w:rPr>
          <w:rFonts w:cs="Arial"/>
          <w:sz w:val="20"/>
        </w:rPr>
      </w:pPr>
    </w:p>
    <w:p w:rsidR="0056695B" w:rsidP="0056695B" w14:paraId="164F8E25" w14:textId="77777777">
      <w:pPr>
        <w:jc w:val="center"/>
        <w:rPr>
          <w:rFonts w:cs="Arial"/>
          <w:sz w:val="20"/>
        </w:rPr>
      </w:pPr>
    </w:p>
    <w:p w:rsidR="0056695B" w:rsidP="63DC463C" w14:paraId="050CD632" w14:textId="77777777">
      <w:pPr>
        <w:jc w:val="center"/>
        <w:rPr>
          <w:rFonts w:cs="Arial"/>
          <w:color w:val="000000" w:themeColor="text2"/>
          <w:sz w:val="20"/>
          <w:szCs w:val="20"/>
        </w:rPr>
      </w:pPr>
    </w:p>
    <w:p w:rsidR="00E4120D" w:rsidRPr="00685777" w:rsidP="63DC463C" w14:paraId="5074A3A7" w14:textId="03892033">
      <w:pPr>
        <w:jc w:val="center"/>
        <w:rPr>
          <w:rFonts w:cs="Arial"/>
          <w:b/>
          <w:bCs/>
          <w:color w:val="000000" w:themeColor="text2"/>
        </w:rPr>
      </w:pPr>
      <w:r w:rsidRPr="63DC463C">
        <w:rPr>
          <w:rFonts w:cs="Arial"/>
          <w:b/>
          <w:bCs/>
          <w:color w:val="000000" w:themeColor="text2"/>
        </w:rPr>
        <w:t>Prosjekt 1105601 UiO</w:t>
      </w:r>
      <w:r w:rsidRPr="63DC463C" w:rsidR="3768B419">
        <w:rPr>
          <w:rFonts w:cs="Arial"/>
          <w:b/>
          <w:bCs/>
          <w:color w:val="000000" w:themeColor="text2"/>
        </w:rPr>
        <w:t xml:space="preserve"> </w:t>
      </w:r>
      <w:r w:rsidRPr="63DC463C">
        <w:rPr>
          <w:rFonts w:cs="Arial"/>
          <w:b/>
          <w:bCs/>
          <w:color w:val="000000" w:themeColor="text2"/>
        </w:rPr>
        <w:t>Livsvitenskap brukerutstyr</w:t>
      </w:r>
    </w:p>
    <w:p w:rsidR="00E4120D" w:rsidP="63DC463C" w14:paraId="6278A026" w14:textId="7AC98B03">
      <w:pPr>
        <w:jc w:val="center"/>
        <w:rPr>
          <w:rFonts w:cs="Arial"/>
          <w:b/>
          <w:bCs/>
          <w:color w:val="000000" w:themeColor="text2"/>
        </w:rPr>
      </w:pPr>
      <w:r w:rsidRPr="63DC463C">
        <w:rPr>
          <w:rFonts w:cs="Arial"/>
          <w:b/>
          <w:bCs/>
          <w:color w:val="000000" w:themeColor="text2"/>
        </w:rPr>
        <w:t>K9</w:t>
      </w:r>
      <w:r w:rsidRPr="63DC463C" w:rsidR="146C1ACF">
        <w:rPr>
          <w:rFonts w:cs="Arial"/>
          <w:b/>
          <w:bCs/>
          <w:color w:val="000000" w:themeColor="text2"/>
        </w:rPr>
        <w:t>14.01 Hanskebokser</w:t>
      </w:r>
    </w:p>
    <w:p w:rsidR="0056695B" w:rsidRPr="00685777" w:rsidP="0821F418" w14:paraId="7506FCD3" w14:textId="77777777">
      <w:pPr>
        <w:pStyle w:val="Title"/>
        <w:rPr>
          <w:color w:val="5C9424" w:themeColor="accent6"/>
        </w:rPr>
      </w:pPr>
      <w:r w:rsidRPr="0821F418">
        <w:rPr>
          <w:color w:val="5C9424" w:themeColor="accent6"/>
        </w:rPr>
        <w:br w:type="page"/>
      </w:r>
    </w:p>
    <w:sdt>
      <w:sdtPr>
        <w:rPr>
          <w:rFonts w:ascii="Arial" w:eastAsia="Times New Roman" w:hAnsi="Arial" w:cs="Times New Roman"/>
          <w:b w:val="0"/>
          <w:noProof/>
          <w:color w:val="auto"/>
          <w:sz w:val="21"/>
          <w:szCs w:val="24"/>
        </w:rPr>
        <w:id w:val="2015630884"/>
        <w:docPartObj>
          <w:docPartGallery w:val="Table of Contents"/>
          <w:docPartUnique/>
        </w:docPartObj>
      </w:sdtPr>
      <w:sdtEndPr>
        <w:rPr>
          <w:szCs w:val="21"/>
        </w:rPr>
      </w:sdtEndPr>
      <w:sdtContent>
        <w:p w:rsidR="0056695B" w:rsidP="19AF3490" w14:paraId="281E17F9" w14:textId="77777777">
          <w:pPr>
            <w:pStyle w:val="TOCHeading"/>
          </w:pPr>
          <w:r>
            <w:t>Innhold</w:t>
          </w:r>
        </w:p>
        <w:p w:rsidR="00BD6630" w14:paraId="0C2192D1" w14:textId="4E7E6A67">
          <w:pPr>
            <w:pStyle w:val="TOC1"/>
            <w:tabs>
              <w:tab w:val="left" w:pos="482"/>
              <w:tab w:val="right" w:leader="dot" w:pos="9628"/>
            </w:tabs>
            <w:rPr>
              <w:rFonts w:asciiTheme="minorHAnsi" w:eastAsiaTheme="minorEastAsia" w:hAnsiTheme="minorHAnsi" w:cstheme="minorBidi"/>
              <w:bCs w:val="0"/>
              <w:kern w:val="2"/>
              <w:sz w:val="22"/>
              <w:szCs w:val="22"/>
              <w14:ligatures w14:val="standardContextual"/>
            </w:rPr>
          </w:pPr>
          <w:r>
            <w:fldChar w:fldCharType="begin"/>
          </w:r>
          <w:r w:rsidR="00032500">
            <w:instrText>TOC \o "1-3" \z \u \h</w:instrText>
          </w:r>
          <w:r>
            <w:fldChar w:fldCharType="separate"/>
          </w:r>
          <w:hyperlink w:anchor="_Toc180668868" w:history="1">
            <w:r w:rsidRPr="00497AB4">
              <w:rPr>
                <w:rStyle w:val="Hyperlink"/>
                <w:rFonts w:eastAsiaTheme="majorEastAsia"/>
              </w:rPr>
              <w:t>1.</w:t>
            </w:r>
            <w:r>
              <w:rPr>
                <w:rFonts w:asciiTheme="minorHAnsi" w:eastAsiaTheme="minorEastAsia" w:hAnsiTheme="minorHAnsi" w:cstheme="minorBidi"/>
                <w:bCs w:val="0"/>
                <w:kern w:val="2"/>
                <w:sz w:val="22"/>
                <w:szCs w:val="22"/>
                <w14:ligatures w14:val="standardContextual"/>
              </w:rPr>
              <w:tab/>
            </w:r>
            <w:r w:rsidRPr="00497AB4">
              <w:rPr>
                <w:rStyle w:val="Hyperlink"/>
                <w:rFonts w:eastAsiaTheme="majorEastAsia"/>
              </w:rPr>
              <w:t>Generelt om oppdraget</w:t>
            </w:r>
            <w:r>
              <w:rPr>
                <w:webHidden/>
              </w:rPr>
              <w:tab/>
            </w:r>
            <w:r>
              <w:rPr>
                <w:webHidden/>
              </w:rPr>
              <w:fldChar w:fldCharType="begin"/>
            </w:r>
            <w:r>
              <w:rPr>
                <w:webHidden/>
              </w:rPr>
              <w:instrText xml:space="preserve"> PAGEREF _Toc180668868 \h </w:instrText>
            </w:r>
            <w:r>
              <w:rPr>
                <w:webHidden/>
              </w:rPr>
              <w:fldChar w:fldCharType="separate"/>
            </w:r>
            <w:r>
              <w:rPr>
                <w:webHidden/>
              </w:rPr>
              <w:t>3</w:t>
            </w:r>
            <w:r>
              <w:rPr>
                <w:webHidden/>
              </w:rPr>
              <w:fldChar w:fldCharType="end"/>
            </w:r>
          </w:hyperlink>
        </w:p>
        <w:p w:rsidR="00BD6630" w14:paraId="7F0A14A5" w14:textId="385E5C8D">
          <w:pPr>
            <w:pStyle w:val="TOC2"/>
            <w:tabs>
              <w:tab w:val="left" w:pos="960"/>
              <w:tab w:val="right" w:leader="dot" w:pos="9628"/>
            </w:tabs>
            <w:rPr>
              <w:rFonts w:asciiTheme="minorHAnsi" w:eastAsiaTheme="minorEastAsia" w:hAnsiTheme="minorHAnsi" w:cstheme="minorBidi"/>
              <w:noProof/>
              <w:kern w:val="2"/>
              <w:sz w:val="22"/>
              <w:szCs w:val="22"/>
              <w14:ligatures w14:val="standardContextual"/>
            </w:rPr>
          </w:pPr>
          <w:hyperlink w:anchor="_Toc180668869" w:history="1">
            <w:r w:rsidRPr="00497AB4">
              <w:rPr>
                <w:rStyle w:val="Hyperlink"/>
                <w:rFonts w:eastAsiaTheme="majorEastAsia"/>
                <w:noProof/>
              </w:rPr>
              <w:t>1.1.</w:t>
            </w:r>
            <w:r>
              <w:rPr>
                <w:rFonts w:asciiTheme="minorHAnsi" w:eastAsiaTheme="minorEastAsia" w:hAnsiTheme="minorHAnsi" w:cstheme="minorBidi"/>
                <w:noProof/>
                <w:kern w:val="2"/>
                <w:sz w:val="22"/>
                <w:szCs w:val="22"/>
                <w14:ligatures w14:val="standardContextual"/>
              </w:rPr>
              <w:tab/>
            </w:r>
            <w:r w:rsidRPr="00497AB4">
              <w:rPr>
                <w:rStyle w:val="Hyperlink"/>
                <w:rFonts w:eastAsiaTheme="majorEastAsia"/>
                <w:noProof/>
              </w:rPr>
              <w:t>Invitasjon og orientering</w:t>
            </w:r>
            <w:r>
              <w:rPr>
                <w:noProof/>
                <w:webHidden/>
              </w:rPr>
              <w:tab/>
            </w:r>
            <w:r>
              <w:rPr>
                <w:noProof/>
                <w:webHidden/>
              </w:rPr>
              <w:fldChar w:fldCharType="begin"/>
            </w:r>
            <w:r>
              <w:rPr>
                <w:noProof/>
                <w:webHidden/>
              </w:rPr>
              <w:instrText xml:space="preserve"> PAGEREF _Toc180668869 \h </w:instrText>
            </w:r>
            <w:r>
              <w:rPr>
                <w:noProof/>
                <w:webHidden/>
              </w:rPr>
              <w:fldChar w:fldCharType="separate"/>
            </w:r>
            <w:r>
              <w:rPr>
                <w:noProof/>
                <w:webHidden/>
              </w:rPr>
              <w:t>3</w:t>
            </w:r>
            <w:r>
              <w:rPr>
                <w:noProof/>
                <w:webHidden/>
              </w:rPr>
              <w:fldChar w:fldCharType="end"/>
            </w:r>
          </w:hyperlink>
        </w:p>
        <w:p w:rsidR="00BD6630" w14:paraId="40C6F68A" w14:textId="53516DAF">
          <w:pPr>
            <w:pStyle w:val="TOC2"/>
            <w:tabs>
              <w:tab w:val="left" w:pos="960"/>
              <w:tab w:val="right" w:leader="dot" w:pos="9628"/>
            </w:tabs>
            <w:rPr>
              <w:rFonts w:asciiTheme="minorHAnsi" w:eastAsiaTheme="minorEastAsia" w:hAnsiTheme="minorHAnsi" w:cstheme="minorBidi"/>
              <w:noProof/>
              <w:kern w:val="2"/>
              <w:sz w:val="22"/>
              <w:szCs w:val="22"/>
              <w14:ligatures w14:val="standardContextual"/>
            </w:rPr>
          </w:pPr>
          <w:hyperlink w:anchor="_Toc180668870" w:history="1">
            <w:r w:rsidRPr="00497AB4">
              <w:rPr>
                <w:rStyle w:val="Hyperlink"/>
                <w:rFonts w:eastAsiaTheme="majorEastAsia"/>
                <w:noProof/>
              </w:rPr>
              <w:t>1.2.</w:t>
            </w:r>
            <w:r>
              <w:rPr>
                <w:rFonts w:asciiTheme="minorHAnsi" w:eastAsiaTheme="minorEastAsia" w:hAnsiTheme="minorHAnsi" w:cstheme="minorBidi"/>
                <w:noProof/>
                <w:kern w:val="2"/>
                <w:sz w:val="22"/>
                <w:szCs w:val="22"/>
                <w14:ligatures w14:val="standardContextual"/>
              </w:rPr>
              <w:tab/>
            </w:r>
            <w:r w:rsidRPr="00497AB4">
              <w:rPr>
                <w:rStyle w:val="Hyperlink"/>
                <w:rFonts w:eastAsiaTheme="majorEastAsia"/>
                <w:noProof/>
              </w:rPr>
              <w:t>Kunngjøring</w:t>
            </w:r>
            <w:r>
              <w:rPr>
                <w:noProof/>
                <w:webHidden/>
              </w:rPr>
              <w:tab/>
            </w:r>
            <w:r>
              <w:rPr>
                <w:noProof/>
                <w:webHidden/>
              </w:rPr>
              <w:fldChar w:fldCharType="begin"/>
            </w:r>
            <w:r>
              <w:rPr>
                <w:noProof/>
                <w:webHidden/>
              </w:rPr>
              <w:instrText xml:space="preserve"> PAGEREF _Toc180668870 \h </w:instrText>
            </w:r>
            <w:r>
              <w:rPr>
                <w:noProof/>
                <w:webHidden/>
              </w:rPr>
              <w:fldChar w:fldCharType="separate"/>
            </w:r>
            <w:r>
              <w:rPr>
                <w:noProof/>
                <w:webHidden/>
              </w:rPr>
              <w:t>4</w:t>
            </w:r>
            <w:r>
              <w:rPr>
                <w:noProof/>
                <w:webHidden/>
              </w:rPr>
              <w:fldChar w:fldCharType="end"/>
            </w:r>
          </w:hyperlink>
        </w:p>
        <w:p w:rsidR="00BD6630" w14:paraId="2BECE047" w14:textId="09DB9363">
          <w:pPr>
            <w:pStyle w:val="TOC2"/>
            <w:tabs>
              <w:tab w:val="left" w:pos="960"/>
              <w:tab w:val="right" w:leader="dot" w:pos="9628"/>
            </w:tabs>
            <w:rPr>
              <w:rFonts w:asciiTheme="minorHAnsi" w:eastAsiaTheme="minorEastAsia" w:hAnsiTheme="minorHAnsi" w:cstheme="minorBidi"/>
              <w:noProof/>
              <w:kern w:val="2"/>
              <w:sz w:val="22"/>
              <w:szCs w:val="22"/>
              <w14:ligatures w14:val="standardContextual"/>
            </w:rPr>
          </w:pPr>
          <w:hyperlink w:anchor="_Toc180668871" w:history="1">
            <w:r w:rsidRPr="00497AB4">
              <w:rPr>
                <w:rStyle w:val="Hyperlink"/>
                <w:rFonts w:eastAsiaTheme="majorEastAsia"/>
                <w:noProof/>
              </w:rPr>
              <w:t>1.3.</w:t>
            </w:r>
            <w:r>
              <w:rPr>
                <w:rFonts w:asciiTheme="minorHAnsi" w:eastAsiaTheme="minorEastAsia" w:hAnsiTheme="minorHAnsi" w:cstheme="minorBidi"/>
                <w:noProof/>
                <w:kern w:val="2"/>
                <w:sz w:val="22"/>
                <w:szCs w:val="22"/>
                <w14:ligatures w14:val="standardContextual"/>
              </w:rPr>
              <w:tab/>
            </w:r>
            <w:r w:rsidRPr="00497AB4">
              <w:rPr>
                <w:rStyle w:val="Hyperlink"/>
                <w:rFonts w:eastAsiaTheme="majorEastAsia"/>
                <w:noProof/>
              </w:rPr>
              <w:t>Særlige forhold</w:t>
            </w:r>
            <w:r>
              <w:rPr>
                <w:noProof/>
                <w:webHidden/>
              </w:rPr>
              <w:tab/>
            </w:r>
            <w:r>
              <w:rPr>
                <w:noProof/>
                <w:webHidden/>
              </w:rPr>
              <w:fldChar w:fldCharType="begin"/>
            </w:r>
            <w:r>
              <w:rPr>
                <w:noProof/>
                <w:webHidden/>
              </w:rPr>
              <w:instrText xml:space="preserve"> PAGEREF _Toc180668871 \h </w:instrText>
            </w:r>
            <w:r>
              <w:rPr>
                <w:noProof/>
                <w:webHidden/>
              </w:rPr>
              <w:fldChar w:fldCharType="separate"/>
            </w:r>
            <w:r>
              <w:rPr>
                <w:noProof/>
                <w:webHidden/>
              </w:rPr>
              <w:t>4</w:t>
            </w:r>
            <w:r>
              <w:rPr>
                <w:noProof/>
                <w:webHidden/>
              </w:rPr>
              <w:fldChar w:fldCharType="end"/>
            </w:r>
          </w:hyperlink>
        </w:p>
        <w:p w:rsidR="00BD6630" w14:paraId="3964DCF5" w14:textId="55634F65">
          <w:pPr>
            <w:pStyle w:val="TOC3"/>
            <w:tabs>
              <w:tab w:val="left" w:pos="1200"/>
              <w:tab w:val="right" w:leader="dot" w:pos="9628"/>
            </w:tabs>
            <w:rPr>
              <w:rFonts w:asciiTheme="minorHAnsi" w:eastAsiaTheme="minorEastAsia" w:hAnsiTheme="minorHAnsi" w:cstheme="minorBidi"/>
              <w:iCs w:val="0"/>
              <w:noProof/>
              <w:kern w:val="2"/>
              <w:sz w:val="22"/>
              <w:szCs w:val="22"/>
              <w14:ligatures w14:val="standardContextual"/>
            </w:rPr>
          </w:pPr>
          <w:hyperlink w:anchor="_Toc180668872" w:history="1">
            <w:r w:rsidRPr="00497AB4">
              <w:rPr>
                <w:rStyle w:val="Hyperlink"/>
                <w:rFonts w:eastAsiaTheme="majorEastAsia"/>
                <w:b/>
                <w:bCs/>
                <w:noProof/>
              </w:rPr>
              <w:t>1.3.1</w:t>
            </w:r>
            <w:r>
              <w:rPr>
                <w:rFonts w:asciiTheme="minorHAnsi" w:eastAsiaTheme="minorEastAsia" w:hAnsiTheme="minorHAnsi" w:cstheme="minorBidi"/>
                <w:iCs w:val="0"/>
                <w:noProof/>
                <w:kern w:val="2"/>
                <w:sz w:val="22"/>
                <w:szCs w:val="22"/>
                <w14:ligatures w14:val="standardContextual"/>
              </w:rPr>
              <w:tab/>
            </w:r>
            <w:r w:rsidRPr="00497AB4">
              <w:rPr>
                <w:rStyle w:val="Hyperlink"/>
                <w:rFonts w:eastAsiaTheme="majorEastAsia"/>
                <w:b/>
                <w:bCs/>
                <w:noProof/>
              </w:rPr>
              <w:t>Lokale forhold</w:t>
            </w:r>
            <w:r>
              <w:rPr>
                <w:noProof/>
                <w:webHidden/>
              </w:rPr>
              <w:tab/>
            </w:r>
            <w:r>
              <w:rPr>
                <w:noProof/>
                <w:webHidden/>
              </w:rPr>
              <w:fldChar w:fldCharType="begin"/>
            </w:r>
            <w:r>
              <w:rPr>
                <w:noProof/>
                <w:webHidden/>
              </w:rPr>
              <w:instrText xml:space="preserve"> PAGEREF _Toc180668872 \h </w:instrText>
            </w:r>
            <w:r>
              <w:rPr>
                <w:noProof/>
                <w:webHidden/>
              </w:rPr>
              <w:fldChar w:fldCharType="separate"/>
            </w:r>
            <w:r>
              <w:rPr>
                <w:noProof/>
                <w:webHidden/>
              </w:rPr>
              <w:t>4</w:t>
            </w:r>
            <w:r>
              <w:rPr>
                <w:noProof/>
                <w:webHidden/>
              </w:rPr>
              <w:fldChar w:fldCharType="end"/>
            </w:r>
          </w:hyperlink>
        </w:p>
        <w:p w:rsidR="00BD6630" w14:paraId="6D7D82AF" w14:textId="23DD6997">
          <w:pPr>
            <w:pStyle w:val="TOC3"/>
            <w:tabs>
              <w:tab w:val="left" w:pos="1200"/>
              <w:tab w:val="right" w:leader="dot" w:pos="9628"/>
            </w:tabs>
            <w:rPr>
              <w:rFonts w:asciiTheme="minorHAnsi" w:eastAsiaTheme="minorEastAsia" w:hAnsiTheme="minorHAnsi" w:cstheme="minorBidi"/>
              <w:iCs w:val="0"/>
              <w:noProof/>
              <w:kern w:val="2"/>
              <w:sz w:val="22"/>
              <w:szCs w:val="22"/>
              <w14:ligatures w14:val="standardContextual"/>
            </w:rPr>
          </w:pPr>
          <w:hyperlink w:anchor="_Toc180668873" w:history="1">
            <w:r w:rsidRPr="00497AB4">
              <w:rPr>
                <w:rStyle w:val="Hyperlink"/>
                <w:rFonts w:eastAsiaTheme="majorEastAsia"/>
                <w:noProof/>
              </w:rPr>
              <w:t>1.3.2</w:t>
            </w:r>
            <w:r>
              <w:rPr>
                <w:rFonts w:asciiTheme="minorHAnsi" w:eastAsiaTheme="minorEastAsia" w:hAnsiTheme="minorHAnsi" w:cstheme="minorBidi"/>
                <w:iCs w:val="0"/>
                <w:noProof/>
                <w:kern w:val="2"/>
                <w:sz w:val="22"/>
                <w:szCs w:val="22"/>
                <w14:ligatures w14:val="standardContextual"/>
              </w:rPr>
              <w:tab/>
            </w:r>
            <w:r w:rsidRPr="00497AB4">
              <w:rPr>
                <w:rStyle w:val="Hyperlink"/>
                <w:rFonts w:eastAsiaTheme="majorEastAsia"/>
                <w:noProof/>
              </w:rPr>
              <w:t>Tilbudets priser</w:t>
            </w:r>
            <w:r>
              <w:rPr>
                <w:noProof/>
                <w:webHidden/>
              </w:rPr>
              <w:tab/>
            </w:r>
            <w:r>
              <w:rPr>
                <w:noProof/>
                <w:webHidden/>
              </w:rPr>
              <w:fldChar w:fldCharType="begin"/>
            </w:r>
            <w:r>
              <w:rPr>
                <w:noProof/>
                <w:webHidden/>
              </w:rPr>
              <w:instrText xml:space="preserve"> PAGEREF _Toc180668873 \h </w:instrText>
            </w:r>
            <w:r>
              <w:rPr>
                <w:noProof/>
                <w:webHidden/>
              </w:rPr>
              <w:fldChar w:fldCharType="separate"/>
            </w:r>
            <w:r>
              <w:rPr>
                <w:noProof/>
                <w:webHidden/>
              </w:rPr>
              <w:t>4</w:t>
            </w:r>
            <w:r>
              <w:rPr>
                <w:noProof/>
                <w:webHidden/>
              </w:rPr>
              <w:fldChar w:fldCharType="end"/>
            </w:r>
          </w:hyperlink>
        </w:p>
        <w:p w:rsidR="00BD6630" w14:paraId="030B720F" w14:textId="7A193344">
          <w:pPr>
            <w:pStyle w:val="TOC3"/>
            <w:tabs>
              <w:tab w:val="right" w:leader="dot" w:pos="9628"/>
            </w:tabs>
            <w:rPr>
              <w:rFonts w:asciiTheme="minorHAnsi" w:eastAsiaTheme="minorEastAsia" w:hAnsiTheme="minorHAnsi" w:cstheme="minorBidi"/>
              <w:iCs w:val="0"/>
              <w:noProof/>
              <w:kern w:val="2"/>
              <w:sz w:val="22"/>
              <w:szCs w:val="22"/>
              <w14:ligatures w14:val="standardContextual"/>
            </w:rPr>
          </w:pPr>
          <w:hyperlink w:anchor="_Toc180668874" w:history="1">
            <w:r w:rsidRPr="00497AB4">
              <w:rPr>
                <w:rStyle w:val="Hyperlink"/>
                <w:rFonts w:eastAsiaTheme="majorEastAsia"/>
                <w:noProof/>
              </w:rPr>
              <w:t>1.3.3 Beskrivelsestekst</w:t>
            </w:r>
            <w:r>
              <w:rPr>
                <w:noProof/>
                <w:webHidden/>
              </w:rPr>
              <w:tab/>
            </w:r>
            <w:r>
              <w:rPr>
                <w:noProof/>
                <w:webHidden/>
              </w:rPr>
              <w:fldChar w:fldCharType="begin"/>
            </w:r>
            <w:r>
              <w:rPr>
                <w:noProof/>
                <w:webHidden/>
              </w:rPr>
              <w:instrText xml:space="preserve"> PAGEREF _Toc180668874 \h </w:instrText>
            </w:r>
            <w:r>
              <w:rPr>
                <w:noProof/>
                <w:webHidden/>
              </w:rPr>
              <w:fldChar w:fldCharType="separate"/>
            </w:r>
            <w:r>
              <w:rPr>
                <w:noProof/>
                <w:webHidden/>
              </w:rPr>
              <w:t>5</w:t>
            </w:r>
            <w:r>
              <w:rPr>
                <w:noProof/>
                <w:webHidden/>
              </w:rPr>
              <w:fldChar w:fldCharType="end"/>
            </w:r>
          </w:hyperlink>
        </w:p>
        <w:p w:rsidR="00BD6630" w14:paraId="69234DF0" w14:textId="58ED700D">
          <w:pPr>
            <w:pStyle w:val="TOC3"/>
            <w:tabs>
              <w:tab w:val="right" w:leader="dot" w:pos="9628"/>
            </w:tabs>
            <w:rPr>
              <w:rFonts w:asciiTheme="minorHAnsi" w:eastAsiaTheme="minorEastAsia" w:hAnsiTheme="minorHAnsi" w:cstheme="minorBidi"/>
              <w:iCs w:val="0"/>
              <w:noProof/>
              <w:kern w:val="2"/>
              <w:sz w:val="22"/>
              <w:szCs w:val="22"/>
              <w14:ligatures w14:val="standardContextual"/>
            </w:rPr>
          </w:pPr>
          <w:hyperlink w:anchor="_Toc180668875" w:history="1">
            <w:r w:rsidRPr="00497AB4">
              <w:rPr>
                <w:rStyle w:val="Hyperlink"/>
                <w:rFonts w:eastAsiaTheme="majorEastAsia"/>
                <w:noProof/>
              </w:rPr>
              <w:t>1.3.4 Poster som ikke er prissatt og åpenbare feil</w:t>
            </w:r>
            <w:r>
              <w:rPr>
                <w:noProof/>
                <w:webHidden/>
              </w:rPr>
              <w:tab/>
            </w:r>
            <w:r>
              <w:rPr>
                <w:noProof/>
                <w:webHidden/>
              </w:rPr>
              <w:fldChar w:fldCharType="begin"/>
            </w:r>
            <w:r>
              <w:rPr>
                <w:noProof/>
                <w:webHidden/>
              </w:rPr>
              <w:instrText xml:space="preserve"> PAGEREF _Toc180668875 \h </w:instrText>
            </w:r>
            <w:r>
              <w:rPr>
                <w:noProof/>
                <w:webHidden/>
              </w:rPr>
              <w:fldChar w:fldCharType="separate"/>
            </w:r>
            <w:r>
              <w:rPr>
                <w:noProof/>
                <w:webHidden/>
              </w:rPr>
              <w:t>5</w:t>
            </w:r>
            <w:r>
              <w:rPr>
                <w:noProof/>
                <w:webHidden/>
              </w:rPr>
              <w:fldChar w:fldCharType="end"/>
            </w:r>
          </w:hyperlink>
        </w:p>
        <w:p w:rsidR="00BD6630" w14:paraId="0A71DBA4" w14:textId="18A60BB0">
          <w:pPr>
            <w:pStyle w:val="TOC3"/>
            <w:tabs>
              <w:tab w:val="right" w:leader="dot" w:pos="9628"/>
            </w:tabs>
            <w:rPr>
              <w:rFonts w:asciiTheme="minorHAnsi" w:eastAsiaTheme="minorEastAsia" w:hAnsiTheme="minorHAnsi" w:cstheme="minorBidi"/>
              <w:iCs w:val="0"/>
              <w:noProof/>
              <w:kern w:val="2"/>
              <w:sz w:val="22"/>
              <w:szCs w:val="22"/>
              <w14:ligatures w14:val="standardContextual"/>
            </w:rPr>
          </w:pPr>
          <w:hyperlink w:anchor="_Toc180668876" w:history="1">
            <w:r w:rsidRPr="00497AB4">
              <w:rPr>
                <w:rStyle w:val="Hyperlink"/>
                <w:rFonts w:eastAsiaTheme="majorEastAsia"/>
                <w:noProof/>
              </w:rPr>
              <w:t>1.3.5 Angivelse av enhetspriser</w:t>
            </w:r>
            <w:r>
              <w:rPr>
                <w:noProof/>
                <w:webHidden/>
              </w:rPr>
              <w:tab/>
            </w:r>
            <w:r>
              <w:rPr>
                <w:noProof/>
                <w:webHidden/>
              </w:rPr>
              <w:fldChar w:fldCharType="begin"/>
            </w:r>
            <w:r>
              <w:rPr>
                <w:noProof/>
                <w:webHidden/>
              </w:rPr>
              <w:instrText xml:space="preserve"> PAGEREF _Toc180668876 \h </w:instrText>
            </w:r>
            <w:r>
              <w:rPr>
                <w:noProof/>
                <w:webHidden/>
              </w:rPr>
              <w:fldChar w:fldCharType="separate"/>
            </w:r>
            <w:r>
              <w:rPr>
                <w:noProof/>
                <w:webHidden/>
              </w:rPr>
              <w:t>5</w:t>
            </w:r>
            <w:r>
              <w:rPr>
                <w:noProof/>
                <w:webHidden/>
              </w:rPr>
              <w:fldChar w:fldCharType="end"/>
            </w:r>
          </w:hyperlink>
        </w:p>
        <w:p w:rsidR="00BD6630" w14:paraId="4D03D8D3" w14:textId="25F4D7D1">
          <w:pPr>
            <w:pStyle w:val="TOC3"/>
            <w:tabs>
              <w:tab w:val="right" w:leader="dot" w:pos="9628"/>
            </w:tabs>
            <w:rPr>
              <w:rFonts w:asciiTheme="minorHAnsi" w:eastAsiaTheme="minorEastAsia" w:hAnsiTheme="minorHAnsi" w:cstheme="minorBidi"/>
              <w:iCs w:val="0"/>
              <w:noProof/>
              <w:kern w:val="2"/>
              <w:sz w:val="22"/>
              <w:szCs w:val="22"/>
              <w14:ligatures w14:val="standardContextual"/>
            </w:rPr>
          </w:pPr>
          <w:hyperlink w:anchor="_Toc180668877" w:history="1">
            <w:r w:rsidRPr="00497AB4">
              <w:rPr>
                <w:rStyle w:val="Hyperlink"/>
                <w:rFonts w:eastAsiaTheme="majorEastAsia"/>
                <w:noProof/>
              </w:rPr>
              <w:t>1.3.6 Produktbeskrivelse</w:t>
            </w:r>
            <w:r>
              <w:rPr>
                <w:noProof/>
                <w:webHidden/>
              </w:rPr>
              <w:tab/>
            </w:r>
            <w:r>
              <w:rPr>
                <w:noProof/>
                <w:webHidden/>
              </w:rPr>
              <w:fldChar w:fldCharType="begin"/>
            </w:r>
            <w:r>
              <w:rPr>
                <w:noProof/>
                <w:webHidden/>
              </w:rPr>
              <w:instrText xml:space="preserve"> PAGEREF _Toc180668877 \h </w:instrText>
            </w:r>
            <w:r>
              <w:rPr>
                <w:noProof/>
                <w:webHidden/>
              </w:rPr>
              <w:fldChar w:fldCharType="separate"/>
            </w:r>
            <w:r>
              <w:rPr>
                <w:noProof/>
                <w:webHidden/>
              </w:rPr>
              <w:t>5</w:t>
            </w:r>
            <w:r>
              <w:rPr>
                <w:noProof/>
                <w:webHidden/>
              </w:rPr>
              <w:fldChar w:fldCharType="end"/>
            </w:r>
          </w:hyperlink>
        </w:p>
        <w:p w:rsidR="00BD6630" w14:paraId="27A203F9" w14:textId="0A311202">
          <w:pPr>
            <w:pStyle w:val="TOC2"/>
            <w:tabs>
              <w:tab w:val="left" w:pos="960"/>
              <w:tab w:val="right" w:leader="dot" w:pos="9628"/>
            </w:tabs>
            <w:rPr>
              <w:rFonts w:asciiTheme="minorHAnsi" w:eastAsiaTheme="minorEastAsia" w:hAnsiTheme="minorHAnsi" w:cstheme="minorBidi"/>
              <w:noProof/>
              <w:kern w:val="2"/>
              <w:sz w:val="22"/>
              <w:szCs w:val="22"/>
              <w14:ligatures w14:val="standardContextual"/>
            </w:rPr>
          </w:pPr>
          <w:hyperlink w:anchor="_Toc180668878" w:history="1">
            <w:r w:rsidRPr="00497AB4">
              <w:rPr>
                <w:rStyle w:val="Hyperlink"/>
                <w:rFonts w:eastAsiaTheme="majorEastAsia"/>
                <w:noProof/>
              </w:rPr>
              <w:t>1.4.</w:t>
            </w:r>
            <w:r>
              <w:rPr>
                <w:rFonts w:asciiTheme="minorHAnsi" w:eastAsiaTheme="minorEastAsia" w:hAnsiTheme="minorHAnsi" w:cstheme="minorBidi"/>
                <w:noProof/>
                <w:kern w:val="2"/>
                <w:sz w:val="22"/>
                <w:szCs w:val="22"/>
                <w14:ligatures w14:val="standardContextual"/>
              </w:rPr>
              <w:tab/>
            </w:r>
            <w:r w:rsidRPr="00497AB4">
              <w:rPr>
                <w:rStyle w:val="Hyperlink"/>
                <w:rFonts w:eastAsiaTheme="majorEastAsia"/>
                <w:noProof/>
              </w:rPr>
              <w:t>Kontraktsbestemmelser</w:t>
            </w:r>
            <w:r>
              <w:rPr>
                <w:noProof/>
                <w:webHidden/>
              </w:rPr>
              <w:tab/>
            </w:r>
            <w:r>
              <w:rPr>
                <w:noProof/>
                <w:webHidden/>
              </w:rPr>
              <w:fldChar w:fldCharType="begin"/>
            </w:r>
            <w:r>
              <w:rPr>
                <w:noProof/>
                <w:webHidden/>
              </w:rPr>
              <w:instrText xml:space="preserve"> PAGEREF _Toc180668878 \h </w:instrText>
            </w:r>
            <w:r>
              <w:rPr>
                <w:noProof/>
                <w:webHidden/>
              </w:rPr>
              <w:fldChar w:fldCharType="separate"/>
            </w:r>
            <w:r>
              <w:rPr>
                <w:noProof/>
                <w:webHidden/>
              </w:rPr>
              <w:t>5</w:t>
            </w:r>
            <w:r>
              <w:rPr>
                <w:noProof/>
                <w:webHidden/>
              </w:rPr>
              <w:fldChar w:fldCharType="end"/>
            </w:r>
          </w:hyperlink>
        </w:p>
        <w:p w:rsidR="00BD6630" w14:paraId="0D7F41D3" w14:textId="440C5ECA">
          <w:pPr>
            <w:pStyle w:val="TOC2"/>
            <w:tabs>
              <w:tab w:val="left" w:pos="960"/>
              <w:tab w:val="right" w:leader="dot" w:pos="9628"/>
            </w:tabs>
            <w:rPr>
              <w:rFonts w:asciiTheme="minorHAnsi" w:eastAsiaTheme="minorEastAsia" w:hAnsiTheme="minorHAnsi" w:cstheme="minorBidi"/>
              <w:noProof/>
              <w:kern w:val="2"/>
              <w:sz w:val="22"/>
              <w:szCs w:val="22"/>
              <w14:ligatures w14:val="standardContextual"/>
            </w:rPr>
          </w:pPr>
          <w:hyperlink w:anchor="_Toc180668879" w:history="1">
            <w:r w:rsidRPr="00497AB4">
              <w:rPr>
                <w:rStyle w:val="Hyperlink"/>
                <w:rFonts w:eastAsiaTheme="majorEastAsia"/>
                <w:noProof/>
              </w:rPr>
              <w:t>1.5.</w:t>
            </w:r>
            <w:r>
              <w:rPr>
                <w:rFonts w:asciiTheme="minorHAnsi" w:eastAsiaTheme="minorEastAsia" w:hAnsiTheme="minorHAnsi" w:cstheme="minorBidi"/>
                <w:noProof/>
                <w:kern w:val="2"/>
                <w:sz w:val="22"/>
                <w:szCs w:val="22"/>
                <w14:ligatures w14:val="standardContextual"/>
              </w:rPr>
              <w:tab/>
            </w:r>
            <w:r w:rsidRPr="00497AB4">
              <w:rPr>
                <w:rStyle w:val="Hyperlink"/>
                <w:rFonts w:eastAsiaTheme="majorEastAsia"/>
                <w:noProof/>
              </w:rPr>
              <w:t>Informasjonsmøte/Tilbudsbefaring</w:t>
            </w:r>
            <w:r>
              <w:rPr>
                <w:noProof/>
                <w:webHidden/>
              </w:rPr>
              <w:tab/>
            </w:r>
            <w:r>
              <w:rPr>
                <w:noProof/>
                <w:webHidden/>
              </w:rPr>
              <w:fldChar w:fldCharType="begin"/>
            </w:r>
            <w:r>
              <w:rPr>
                <w:noProof/>
                <w:webHidden/>
              </w:rPr>
              <w:instrText xml:space="preserve"> PAGEREF _Toc180668879 \h </w:instrText>
            </w:r>
            <w:r>
              <w:rPr>
                <w:noProof/>
                <w:webHidden/>
              </w:rPr>
              <w:fldChar w:fldCharType="separate"/>
            </w:r>
            <w:r>
              <w:rPr>
                <w:noProof/>
                <w:webHidden/>
              </w:rPr>
              <w:t>6</w:t>
            </w:r>
            <w:r>
              <w:rPr>
                <w:noProof/>
                <w:webHidden/>
              </w:rPr>
              <w:fldChar w:fldCharType="end"/>
            </w:r>
          </w:hyperlink>
        </w:p>
        <w:p w:rsidR="00BD6630" w14:paraId="660CF160" w14:textId="7C2E060E">
          <w:pPr>
            <w:pStyle w:val="TOC2"/>
            <w:tabs>
              <w:tab w:val="left" w:pos="960"/>
              <w:tab w:val="right" w:leader="dot" w:pos="9628"/>
            </w:tabs>
            <w:rPr>
              <w:rFonts w:asciiTheme="minorHAnsi" w:eastAsiaTheme="minorEastAsia" w:hAnsiTheme="minorHAnsi" w:cstheme="minorBidi"/>
              <w:noProof/>
              <w:kern w:val="2"/>
              <w:sz w:val="22"/>
              <w:szCs w:val="22"/>
              <w14:ligatures w14:val="standardContextual"/>
            </w:rPr>
          </w:pPr>
          <w:hyperlink w:anchor="_Toc180668880" w:history="1">
            <w:r w:rsidRPr="00497AB4">
              <w:rPr>
                <w:rStyle w:val="Hyperlink"/>
                <w:rFonts w:eastAsiaTheme="majorEastAsia"/>
                <w:noProof/>
              </w:rPr>
              <w:t>1.6.</w:t>
            </w:r>
            <w:r>
              <w:rPr>
                <w:rFonts w:asciiTheme="minorHAnsi" w:eastAsiaTheme="minorEastAsia" w:hAnsiTheme="minorHAnsi" w:cstheme="minorBidi"/>
                <w:noProof/>
                <w:kern w:val="2"/>
                <w:sz w:val="22"/>
                <w:szCs w:val="22"/>
                <w14:ligatures w14:val="standardContextual"/>
              </w:rPr>
              <w:tab/>
            </w:r>
            <w:r w:rsidRPr="00497AB4">
              <w:rPr>
                <w:rStyle w:val="Hyperlink"/>
                <w:rFonts w:eastAsiaTheme="majorEastAsia"/>
                <w:noProof/>
              </w:rPr>
              <w:t>Tilleggsopplysninger/Rettelser av konkurransegrunnlaget</w:t>
            </w:r>
            <w:r>
              <w:rPr>
                <w:noProof/>
                <w:webHidden/>
              </w:rPr>
              <w:tab/>
            </w:r>
            <w:r>
              <w:rPr>
                <w:noProof/>
                <w:webHidden/>
              </w:rPr>
              <w:fldChar w:fldCharType="begin"/>
            </w:r>
            <w:r>
              <w:rPr>
                <w:noProof/>
                <w:webHidden/>
              </w:rPr>
              <w:instrText xml:space="preserve"> PAGEREF _Toc180668880 \h </w:instrText>
            </w:r>
            <w:r>
              <w:rPr>
                <w:noProof/>
                <w:webHidden/>
              </w:rPr>
              <w:fldChar w:fldCharType="separate"/>
            </w:r>
            <w:r>
              <w:rPr>
                <w:noProof/>
                <w:webHidden/>
              </w:rPr>
              <w:t>6</w:t>
            </w:r>
            <w:r>
              <w:rPr>
                <w:noProof/>
                <w:webHidden/>
              </w:rPr>
              <w:fldChar w:fldCharType="end"/>
            </w:r>
          </w:hyperlink>
        </w:p>
        <w:p w:rsidR="00BD6630" w14:paraId="1994D2C8" w14:textId="080C8EE7">
          <w:pPr>
            <w:pStyle w:val="TOC1"/>
            <w:tabs>
              <w:tab w:val="left" w:pos="482"/>
              <w:tab w:val="right" w:leader="dot" w:pos="9628"/>
            </w:tabs>
            <w:rPr>
              <w:rFonts w:asciiTheme="minorHAnsi" w:eastAsiaTheme="minorEastAsia" w:hAnsiTheme="minorHAnsi" w:cstheme="minorBidi"/>
              <w:bCs w:val="0"/>
              <w:kern w:val="2"/>
              <w:sz w:val="22"/>
              <w:szCs w:val="22"/>
              <w14:ligatures w14:val="standardContextual"/>
            </w:rPr>
          </w:pPr>
          <w:hyperlink w:anchor="_Toc180668881" w:history="1">
            <w:r w:rsidRPr="00497AB4">
              <w:rPr>
                <w:rStyle w:val="Hyperlink"/>
                <w:rFonts w:eastAsiaTheme="majorEastAsia"/>
              </w:rPr>
              <w:t>2.</w:t>
            </w:r>
            <w:r>
              <w:rPr>
                <w:rFonts w:asciiTheme="minorHAnsi" w:eastAsiaTheme="minorEastAsia" w:hAnsiTheme="minorHAnsi" w:cstheme="minorBidi"/>
                <w:bCs w:val="0"/>
                <w:kern w:val="2"/>
                <w:sz w:val="22"/>
                <w:szCs w:val="22"/>
                <w14:ligatures w14:val="standardContextual"/>
              </w:rPr>
              <w:tab/>
            </w:r>
            <w:r w:rsidRPr="00497AB4">
              <w:rPr>
                <w:rStyle w:val="Hyperlink"/>
                <w:rFonts w:eastAsiaTheme="majorEastAsia"/>
              </w:rPr>
              <w:t>Orientering om prosjektet og oppdraget</w:t>
            </w:r>
            <w:r>
              <w:rPr>
                <w:webHidden/>
              </w:rPr>
              <w:tab/>
            </w:r>
            <w:r>
              <w:rPr>
                <w:webHidden/>
              </w:rPr>
              <w:fldChar w:fldCharType="begin"/>
            </w:r>
            <w:r>
              <w:rPr>
                <w:webHidden/>
              </w:rPr>
              <w:instrText xml:space="preserve"> PAGEREF _Toc180668881 \h </w:instrText>
            </w:r>
            <w:r>
              <w:rPr>
                <w:webHidden/>
              </w:rPr>
              <w:fldChar w:fldCharType="separate"/>
            </w:r>
            <w:r>
              <w:rPr>
                <w:webHidden/>
              </w:rPr>
              <w:t>6</w:t>
            </w:r>
            <w:r>
              <w:rPr>
                <w:webHidden/>
              </w:rPr>
              <w:fldChar w:fldCharType="end"/>
            </w:r>
          </w:hyperlink>
        </w:p>
        <w:p w:rsidR="00BD6630" w14:paraId="7D671380" w14:textId="53C1EA74">
          <w:pPr>
            <w:pStyle w:val="TOC2"/>
            <w:tabs>
              <w:tab w:val="left" w:pos="960"/>
              <w:tab w:val="right" w:leader="dot" w:pos="9628"/>
            </w:tabs>
            <w:rPr>
              <w:rFonts w:asciiTheme="minorHAnsi" w:eastAsiaTheme="minorEastAsia" w:hAnsiTheme="minorHAnsi" w:cstheme="minorBidi"/>
              <w:noProof/>
              <w:kern w:val="2"/>
              <w:sz w:val="22"/>
              <w:szCs w:val="22"/>
              <w14:ligatures w14:val="standardContextual"/>
            </w:rPr>
          </w:pPr>
          <w:hyperlink w:anchor="_Toc180668882" w:history="1">
            <w:r w:rsidRPr="00497AB4">
              <w:rPr>
                <w:rStyle w:val="Hyperlink"/>
                <w:rFonts w:eastAsiaTheme="majorEastAsia"/>
                <w:noProof/>
              </w:rPr>
              <w:t>2.1</w:t>
            </w:r>
            <w:r>
              <w:rPr>
                <w:rFonts w:asciiTheme="minorHAnsi" w:eastAsiaTheme="minorEastAsia" w:hAnsiTheme="minorHAnsi" w:cstheme="minorBidi"/>
                <w:noProof/>
                <w:kern w:val="2"/>
                <w:sz w:val="22"/>
                <w:szCs w:val="22"/>
                <w14:ligatures w14:val="standardContextual"/>
              </w:rPr>
              <w:tab/>
            </w:r>
            <w:r w:rsidRPr="00497AB4">
              <w:rPr>
                <w:rStyle w:val="Hyperlink"/>
                <w:rFonts w:eastAsiaTheme="majorEastAsia"/>
                <w:noProof/>
              </w:rPr>
              <w:t>Generelt</w:t>
            </w:r>
            <w:r>
              <w:rPr>
                <w:noProof/>
                <w:webHidden/>
              </w:rPr>
              <w:tab/>
            </w:r>
            <w:r>
              <w:rPr>
                <w:noProof/>
                <w:webHidden/>
              </w:rPr>
              <w:fldChar w:fldCharType="begin"/>
            </w:r>
            <w:r>
              <w:rPr>
                <w:noProof/>
                <w:webHidden/>
              </w:rPr>
              <w:instrText xml:space="preserve"> PAGEREF _Toc180668882 \h </w:instrText>
            </w:r>
            <w:r>
              <w:rPr>
                <w:noProof/>
                <w:webHidden/>
              </w:rPr>
              <w:fldChar w:fldCharType="separate"/>
            </w:r>
            <w:r>
              <w:rPr>
                <w:noProof/>
                <w:webHidden/>
              </w:rPr>
              <w:t>6</w:t>
            </w:r>
            <w:r>
              <w:rPr>
                <w:noProof/>
                <w:webHidden/>
              </w:rPr>
              <w:fldChar w:fldCharType="end"/>
            </w:r>
          </w:hyperlink>
        </w:p>
        <w:p w:rsidR="00BD6630" w14:paraId="76641553" w14:textId="6CA3C84D">
          <w:pPr>
            <w:pStyle w:val="TOC2"/>
            <w:tabs>
              <w:tab w:val="left" w:pos="960"/>
              <w:tab w:val="right" w:leader="dot" w:pos="9628"/>
            </w:tabs>
            <w:rPr>
              <w:rFonts w:asciiTheme="minorHAnsi" w:eastAsiaTheme="minorEastAsia" w:hAnsiTheme="minorHAnsi" w:cstheme="minorBidi"/>
              <w:noProof/>
              <w:kern w:val="2"/>
              <w:sz w:val="22"/>
              <w:szCs w:val="22"/>
              <w14:ligatures w14:val="standardContextual"/>
            </w:rPr>
          </w:pPr>
          <w:hyperlink w:anchor="_Toc180668883" w:history="1">
            <w:r w:rsidRPr="00497AB4">
              <w:rPr>
                <w:rStyle w:val="Hyperlink"/>
                <w:rFonts w:eastAsiaTheme="majorEastAsia"/>
                <w:noProof/>
              </w:rPr>
              <w:t>2.2</w:t>
            </w:r>
            <w:r>
              <w:rPr>
                <w:rFonts w:asciiTheme="minorHAnsi" w:eastAsiaTheme="minorEastAsia" w:hAnsiTheme="minorHAnsi" w:cstheme="minorBidi"/>
                <w:noProof/>
                <w:kern w:val="2"/>
                <w:sz w:val="22"/>
                <w:szCs w:val="22"/>
                <w14:ligatures w14:val="standardContextual"/>
              </w:rPr>
              <w:tab/>
            </w:r>
            <w:r w:rsidRPr="00497AB4">
              <w:rPr>
                <w:rStyle w:val="Hyperlink"/>
                <w:rFonts w:eastAsiaTheme="majorEastAsia"/>
                <w:noProof/>
              </w:rPr>
              <w:t>Fremdrift</w:t>
            </w:r>
            <w:r>
              <w:rPr>
                <w:noProof/>
                <w:webHidden/>
              </w:rPr>
              <w:tab/>
            </w:r>
            <w:r>
              <w:rPr>
                <w:noProof/>
                <w:webHidden/>
              </w:rPr>
              <w:fldChar w:fldCharType="begin"/>
            </w:r>
            <w:r>
              <w:rPr>
                <w:noProof/>
                <w:webHidden/>
              </w:rPr>
              <w:instrText xml:space="preserve"> PAGEREF _Toc180668883 \h </w:instrText>
            </w:r>
            <w:r>
              <w:rPr>
                <w:noProof/>
                <w:webHidden/>
              </w:rPr>
              <w:fldChar w:fldCharType="separate"/>
            </w:r>
            <w:r>
              <w:rPr>
                <w:noProof/>
                <w:webHidden/>
              </w:rPr>
              <w:t>7</w:t>
            </w:r>
            <w:r>
              <w:rPr>
                <w:noProof/>
                <w:webHidden/>
              </w:rPr>
              <w:fldChar w:fldCharType="end"/>
            </w:r>
          </w:hyperlink>
        </w:p>
        <w:p w:rsidR="00BD6630" w14:paraId="78930CDB" w14:textId="04EF01D3">
          <w:pPr>
            <w:pStyle w:val="TOC2"/>
            <w:tabs>
              <w:tab w:val="left" w:pos="960"/>
              <w:tab w:val="right" w:leader="dot" w:pos="9628"/>
            </w:tabs>
            <w:rPr>
              <w:rFonts w:asciiTheme="minorHAnsi" w:eastAsiaTheme="minorEastAsia" w:hAnsiTheme="minorHAnsi" w:cstheme="minorBidi"/>
              <w:noProof/>
              <w:kern w:val="2"/>
              <w:sz w:val="22"/>
              <w:szCs w:val="22"/>
              <w14:ligatures w14:val="standardContextual"/>
            </w:rPr>
          </w:pPr>
          <w:hyperlink w:anchor="_Toc180668884" w:history="1">
            <w:r w:rsidRPr="00497AB4">
              <w:rPr>
                <w:rStyle w:val="Hyperlink"/>
                <w:rFonts w:eastAsiaTheme="majorEastAsia"/>
                <w:noProof/>
              </w:rPr>
              <w:t>2.3</w:t>
            </w:r>
            <w:r>
              <w:rPr>
                <w:rFonts w:asciiTheme="minorHAnsi" w:eastAsiaTheme="minorEastAsia" w:hAnsiTheme="minorHAnsi" w:cstheme="minorBidi"/>
                <w:noProof/>
                <w:kern w:val="2"/>
                <w:sz w:val="22"/>
                <w:szCs w:val="22"/>
                <w14:ligatures w14:val="standardContextual"/>
              </w:rPr>
              <w:tab/>
            </w:r>
            <w:r w:rsidRPr="00497AB4">
              <w:rPr>
                <w:rStyle w:val="Hyperlink"/>
                <w:rFonts w:eastAsiaTheme="majorEastAsia"/>
                <w:noProof/>
              </w:rPr>
              <w:t>Ytre miljø</w:t>
            </w:r>
            <w:r>
              <w:rPr>
                <w:noProof/>
                <w:webHidden/>
              </w:rPr>
              <w:tab/>
            </w:r>
            <w:r>
              <w:rPr>
                <w:noProof/>
                <w:webHidden/>
              </w:rPr>
              <w:fldChar w:fldCharType="begin"/>
            </w:r>
            <w:r>
              <w:rPr>
                <w:noProof/>
                <w:webHidden/>
              </w:rPr>
              <w:instrText xml:space="preserve"> PAGEREF _Toc180668884 \h </w:instrText>
            </w:r>
            <w:r>
              <w:rPr>
                <w:noProof/>
                <w:webHidden/>
              </w:rPr>
              <w:fldChar w:fldCharType="separate"/>
            </w:r>
            <w:r>
              <w:rPr>
                <w:noProof/>
                <w:webHidden/>
              </w:rPr>
              <w:t>8</w:t>
            </w:r>
            <w:r>
              <w:rPr>
                <w:noProof/>
                <w:webHidden/>
              </w:rPr>
              <w:fldChar w:fldCharType="end"/>
            </w:r>
          </w:hyperlink>
        </w:p>
        <w:p w:rsidR="00BD6630" w14:paraId="3C612991" w14:textId="1A2BEF7F">
          <w:pPr>
            <w:pStyle w:val="TOC1"/>
            <w:tabs>
              <w:tab w:val="left" w:pos="482"/>
              <w:tab w:val="right" w:leader="dot" w:pos="9628"/>
            </w:tabs>
            <w:rPr>
              <w:rFonts w:asciiTheme="minorHAnsi" w:eastAsiaTheme="minorEastAsia" w:hAnsiTheme="minorHAnsi" w:cstheme="minorBidi"/>
              <w:bCs w:val="0"/>
              <w:kern w:val="2"/>
              <w:sz w:val="22"/>
              <w:szCs w:val="22"/>
              <w14:ligatures w14:val="standardContextual"/>
            </w:rPr>
          </w:pPr>
          <w:hyperlink w:anchor="_Toc180668885" w:history="1">
            <w:r w:rsidRPr="00497AB4">
              <w:rPr>
                <w:rStyle w:val="Hyperlink"/>
                <w:rFonts w:eastAsiaTheme="majorEastAsia"/>
              </w:rPr>
              <w:t>3.</w:t>
            </w:r>
            <w:r>
              <w:rPr>
                <w:rFonts w:asciiTheme="minorHAnsi" w:eastAsiaTheme="minorEastAsia" w:hAnsiTheme="minorHAnsi" w:cstheme="minorBidi"/>
                <w:bCs w:val="0"/>
                <w:kern w:val="2"/>
                <w:sz w:val="22"/>
                <w:szCs w:val="22"/>
                <w14:ligatures w14:val="standardContextual"/>
              </w:rPr>
              <w:tab/>
            </w:r>
            <w:r w:rsidRPr="00497AB4">
              <w:rPr>
                <w:rStyle w:val="Hyperlink"/>
                <w:rFonts w:eastAsiaTheme="majorEastAsia"/>
              </w:rPr>
              <w:t>Alminnelige regler for gjennomføringen av konkurransen</w:t>
            </w:r>
            <w:r>
              <w:rPr>
                <w:webHidden/>
              </w:rPr>
              <w:tab/>
            </w:r>
            <w:r>
              <w:rPr>
                <w:webHidden/>
              </w:rPr>
              <w:fldChar w:fldCharType="begin"/>
            </w:r>
            <w:r>
              <w:rPr>
                <w:webHidden/>
              </w:rPr>
              <w:instrText xml:space="preserve"> PAGEREF _Toc180668885 \h </w:instrText>
            </w:r>
            <w:r>
              <w:rPr>
                <w:webHidden/>
              </w:rPr>
              <w:fldChar w:fldCharType="separate"/>
            </w:r>
            <w:r>
              <w:rPr>
                <w:webHidden/>
              </w:rPr>
              <w:t>8</w:t>
            </w:r>
            <w:r>
              <w:rPr>
                <w:webHidden/>
              </w:rPr>
              <w:fldChar w:fldCharType="end"/>
            </w:r>
          </w:hyperlink>
        </w:p>
        <w:p w:rsidR="00BD6630" w14:paraId="76846AD3" w14:textId="0C0241B4">
          <w:pPr>
            <w:pStyle w:val="TOC1"/>
            <w:tabs>
              <w:tab w:val="left" w:pos="720"/>
              <w:tab w:val="right" w:leader="dot" w:pos="9628"/>
            </w:tabs>
            <w:rPr>
              <w:rFonts w:asciiTheme="minorHAnsi" w:eastAsiaTheme="minorEastAsia" w:hAnsiTheme="minorHAnsi" w:cstheme="minorBidi"/>
              <w:bCs w:val="0"/>
              <w:kern w:val="2"/>
              <w:sz w:val="22"/>
              <w:szCs w:val="22"/>
              <w14:ligatures w14:val="standardContextual"/>
            </w:rPr>
          </w:pPr>
          <w:hyperlink w:anchor="_Toc180668886" w:history="1">
            <w:r w:rsidRPr="00497AB4">
              <w:rPr>
                <w:rStyle w:val="Hyperlink"/>
                <w:rFonts w:eastAsiaTheme="majorEastAsia"/>
              </w:rPr>
              <w:t>3.1</w:t>
            </w:r>
            <w:r>
              <w:rPr>
                <w:rFonts w:asciiTheme="minorHAnsi" w:eastAsiaTheme="minorEastAsia" w:hAnsiTheme="minorHAnsi" w:cstheme="minorBidi"/>
                <w:bCs w:val="0"/>
                <w:kern w:val="2"/>
                <w:sz w:val="22"/>
                <w:szCs w:val="22"/>
                <w14:ligatures w14:val="standardContextual"/>
              </w:rPr>
              <w:tab/>
            </w:r>
            <w:r w:rsidRPr="00497AB4">
              <w:rPr>
                <w:rStyle w:val="Hyperlink"/>
                <w:rFonts w:eastAsiaTheme="majorEastAsia"/>
              </w:rPr>
              <w:t>Lov om offentlige anskaffelser</w:t>
            </w:r>
            <w:r>
              <w:rPr>
                <w:webHidden/>
              </w:rPr>
              <w:tab/>
            </w:r>
            <w:r>
              <w:rPr>
                <w:webHidden/>
              </w:rPr>
              <w:fldChar w:fldCharType="begin"/>
            </w:r>
            <w:r>
              <w:rPr>
                <w:webHidden/>
              </w:rPr>
              <w:instrText xml:space="preserve"> PAGEREF _Toc180668886 \h </w:instrText>
            </w:r>
            <w:r>
              <w:rPr>
                <w:webHidden/>
              </w:rPr>
              <w:fldChar w:fldCharType="separate"/>
            </w:r>
            <w:r>
              <w:rPr>
                <w:webHidden/>
              </w:rPr>
              <w:t>8</w:t>
            </w:r>
            <w:r>
              <w:rPr>
                <w:webHidden/>
              </w:rPr>
              <w:fldChar w:fldCharType="end"/>
            </w:r>
          </w:hyperlink>
        </w:p>
        <w:p w:rsidR="00BD6630" w14:paraId="510327F9" w14:textId="10F7E1DF">
          <w:pPr>
            <w:pStyle w:val="TOC1"/>
            <w:tabs>
              <w:tab w:val="left" w:pos="720"/>
              <w:tab w:val="right" w:leader="dot" w:pos="9628"/>
            </w:tabs>
            <w:rPr>
              <w:rFonts w:asciiTheme="minorHAnsi" w:eastAsiaTheme="minorEastAsia" w:hAnsiTheme="minorHAnsi" w:cstheme="minorBidi"/>
              <w:bCs w:val="0"/>
              <w:kern w:val="2"/>
              <w:sz w:val="22"/>
              <w:szCs w:val="22"/>
              <w14:ligatures w14:val="standardContextual"/>
            </w:rPr>
          </w:pPr>
          <w:hyperlink w:anchor="_Toc180668887" w:history="1">
            <w:r w:rsidRPr="00497AB4">
              <w:rPr>
                <w:rStyle w:val="Hyperlink"/>
                <w:rFonts w:eastAsiaTheme="majorEastAsia"/>
              </w:rPr>
              <w:t>3.2</w:t>
            </w:r>
            <w:r>
              <w:rPr>
                <w:rFonts w:asciiTheme="minorHAnsi" w:eastAsiaTheme="minorEastAsia" w:hAnsiTheme="minorHAnsi" w:cstheme="minorBidi"/>
                <w:bCs w:val="0"/>
                <w:kern w:val="2"/>
                <w:sz w:val="22"/>
                <w:szCs w:val="22"/>
                <w14:ligatures w14:val="standardContextual"/>
              </w:rPr>
              <w:tab/>
            </w:r>
            <w:r w:rsidRPr="00497AB4">
              <w:rPr>
                <w:rStyle w:val="Hyperlink"/>
                <w:rFonts w:eastAsiaTheme="majorEastAsia"/>
              </w:rPr>
              <w:t>Prinsipper for anbudskonkurransen</w:t>
            </w:r>
            <w:r>
              <w:rPr>
                <w:webHidden/>
              </w:rPr>
              <w:tab/>
            </w:r>
            <w:r>
              <w:rPr>
                <w:webHidden/>
              </w:rPr>
              <w:fldChar w:fldCharType="begin"/>
            </w:r>
            <w:r>
              <w:rPr>
                <w:webHidden/>
              </w:rPr>
              <w:instrText xml:space="preserve"> PAGEREF _Toc180668887 \h </w:instrText>
            </w:r>
            <w:r>
              <w:rPr>
                <w:webHidden/>
              </w:rPr>
              <w:fldChar w:fldCharType="separate"/>
            </w:r>
            <w:r>
              <w:rPr>
                <w:webHidden/>
              </w:rPr>
              <w:t>8</w:t>
            </w:r>
            <w:r>
              <w:rPr>
                <w:webHidden/>
              </w:rPr>
              <w:fldChar w:fldCharType="end"/>
            </w:r>
          </w:hyperlink>
        </w:p>
        <w:p w:rsidR="00BD6630" w14:paraId="01215719" w14:textId="3398A64F">
          <w:pPr>
            <w:pStyle w:val="TOC1"/>
            <w:tabs>
              <w:tab w:val="left" w:pos="720"/>
              <w:tab w:val="right" w:leader="dot" w:pos="9628"/>
            </w:tabs>
            <w:rPr>
              <w:rFonts w:asciiTheme="minorHAnsi" w:eastAsiaTheme="minorEastAsia" w:hAnsiTheme="minorHAnsi" w:cstheme="minorBidi"/>
              <w:bCs w:val="0"/>
              <w:kern w:val="2"/>
              <w:sz w:val="22"/>
              <w:szCs w:val="22"/>
              <w14:ligatures w14:val="standardContextual"/>
            </w:rPr>
          </w:pPr>
          <w:hyperlink w:anchor="_Toc180668888" w:history="1">
            <w:r w:rsidRPr="00497AB4">
              <w:rPr>
                <w:rStyle w:val="Hyperlink"/>
                <w:rFonts w:eastAsiaTheme="majorEastAsia"/>
              </w:rPr>
              <w:t>3.3</w:t>
            </w:r>
            <w:r>
              <w:rPr>
                <w:rFonts w:asciiTheme="minorHAnsi" w:eastAsiaTheme="minorEastAsia" w:hAnsiTheme="minorHAnsi" w:cstheme="minorBidi"/>
                <w:bCs w:val="0"/>
                <w:kern w:val="2"/>
                <w:sz w:val="22"/>
                <w:szCs w:val="22"/>
                <w14:ligatures w14:val="standardContextual"/>
              </w:rPr>
              <w:tab/>
            </w:r>
            <w:r w:rsidRPr="00497AB4">
              <w:rPr>
                <w:rStyle w:val="Hyperlink"/>
                <w:rFonts w:eastAsiaTheme="majorEastAsia"/>
              </w:rPr>
              <w:t>Offentlighet</w:t>
            </w:r>
            <w:r>
              <w:rPr>
                <w:webHidden/>
              </w:rPr>
              <w:tab/>
            </w:r>
            <w:r>
              <w:rPr>
                <w:webHidden/>
              </w:rPr>
              <w:fldChar w:fldCharType="begin"/>
            </w:r>
            <w:r>
              <w:rPr>
                <w:webHidden/>
              </w:rPr>
              <w:instrText xml:space="preserve"> PAGEREF _Toc180668888 \h </w:instrText>
            </w:r>
            <w:r>
              <w:rPr>
                <w:webHidden/>
              </w:rPr>
              <w:fldChar w:fldCharType="separate"/>
            </w:r>
            <w:r>
              <w:rPr>
                <w:webHidden/>
              </w:rPr>
              <w:t>9</w:t>
            </w:r>
            <w:r>
              <w:rPr>
                <w:webHidden/>
              </w:rPr>
              <w:fldChar w:fldCharType="end"/>
            </w:r>
          </w:hyperlink>
        </w:p>
        <w:p w:rsidR="00BD6630" w14:paraId="7717132D" w14:textId="39B40496">
          <w:pPr>
            <w:pStyle w:val="TOC1"/>
            <w:tabs>
              <w:tab w:val="left" w:pos="720"/>
              <w:tab w:val="right" w:leader="dot" w:pos="9628"/>
            </w:tabs>
            <w:rPr>
              <w:rFonts w:asciiTheme="minorHAnsi" w:eastAsiaTheme="minorEastAsia" w:hAnsiTheme="minorHAnsi" w:cstheme="minorBidi"/>
              <w:bCs w:val="0"/>
              <w:kern w:val="2"/>
              <w:sz w:val="22"/>
              <w:szCs w:val="22"/>
              <w14:ligatures w14:val="standardContextual"/>
            </w:rPr>
          </w:pPr>
          <w:hyperlink w:anchor="_Toc180668889" w:history="1">
            <w:r w:rsidRPr="00497AB4">
              <w:rPr>
                <w:rStyle w:val="Hyperlink"/>
                <w:rFonts w:eastAsiaTheme="majorEastAsia"/>
              </w:rPr>
              <w:t>3.4</w:t>
            </w:r>
            <w:r>
              <w:rPr>
                <w:rFonts w:asciiTheme="minorHAnsi" w:eastAsiaTheme="minorEastAsia" w:hAnsiTheme="minorHAnsi" w:cstheme="minorBidi"/>
                <w:bCs w:val="0"/>
                <w:kern w:val="2"/>
                <w:sz w:val="22"/>
                <w:szCs w:val="22"/>
                <w14:ligatures w14:val="standardContextual"/>
              </w:rPr>
              <w:tab/>
            </w:r>
            <w:r w:rsidRPr="00497AB4">
              <w:rPr>
                <w:rStyle w:val="Hyperlink"/>
                <w:rFonts w:eastAsiaTheme="majorEastAsia"/>
              </w:rPr>
              <w:t>Bruk av rådgivere ved utarbeidelse av spesifikasjoner</w:t>
            </w:r>
            <w:r>
              <w:rPr>
                <w:webHidden/>
              </w:rPr>
              <w:tab/>
            </w:r>
            <w:r>
              <w:rPr>
                <w:webHidden/>
              </w:rPr>
              <w:fldChar w:fldCharType="begin"/>
            </w:r>
            <w:r>
              <w:rPr>
                <w:webHidden/>
              </w:rPr>
              <w:instrText xml:space="preserve"> PAGEREF _Toc180668889 \h </w:instrText>
            </w:r>
            <w:r>
              <w:rPr>
                <w:webHidden/>
              </w:rPr>
              <w:fldChar w:fldCharType="separate"/>
            </w:r>
            <w:r>
              <w:rPr>
                <w:webHidden/>
              </w:rPr>
              <w:t>9</w:t>
            </w:r>
            <w:r>
              <w:rPr>
                <w:webHidden/>
              </w:rPr>
              <w:fldChar w:fldCharType="end"/>
            </w:r>
          </w:hyperlink>
        </w:p>
        <w:p w:rsidR="00BD6630" w14:paraId="4B478EEC" w14:textId="4E4F20C8">
          <w:pPr>
            <w:pStyle w:val="TOC1"/>
            <w:tabs>
              <w:tab w:val="left" w:pos="720"/>
              <w:tab w:val="right" w:leader="dot" w:pos="9628"/>
            </w:tabs>
            <w:rPr>
              <w:rFonts w:asciiTheme="minorHAnsi" w:eastAsiaTheme="minorEastAsia" w:hAnsiTheme="minorHAnsi" w:cstheme="minorBidi"/>
              <w:bCs w:val="0"/>
              <w:kern w:val="2"/>
              <w:sz w:val="22"/>
              <w:szCs w:val="22"/>
              <w14:ligatures w14:val="standardContextual"/>
            </w:rPr>
          </w:pPr>
          <w:hyperlink w:anchor="_Toc180668890" w:history="1">
            <w:r w:rsidRPr="00497AB4">
              <w:rPr>
                <w:rStyle w:val="Hyperlink"/>
                <w:rFonts w:eastAsiaTheme="majorEastAsia"/>
              </w:rPr>
              <w:t>3.5</w:t>
            </w:r>
            <w:r>
              <w:rPr>
                <w:rFonts w:asciiTheme="minorHAnsi" w:eastAsiaTheme="minorEastAsia" w:hAnsiTheme="minorHAnsi" w:cstheme="minorBidi"/>
                <w:bCs w:val="0"/>
                <w:kern w:val="2"/>
                <w:sz w:val="22"/>
                <w:szCs w:val="22"/>
                <w14:ligatures w14:val="standardContextual"/>
              </w:rPr>
              <w:tab/>
            </w:r>
            <w:r w:rsidRPr="00497AB4">
              <w:rPr>
                <w:rStyle w:val="Hyperlink"/>
                <w:rFonts w:eastAsiaTheme="majorEastAsia"/>
              </w:rPr>
              <w:t>Nasjonale avvisningsgrunner</w:t>
            </w:r>
            <w:r>
              <w:rPr>
                <w:webHidden/>
              </w:rPr>
              <w:tab/>
            </w:r>
            <w:r>
              <w:rPr>
                <w:webHidden/>
              </w:rPr>
              <w:fldChar w:fldCharType="begin"/>
            </w:r>
            <w:r>
              <w:rPr>
                <w:webHidden/>
              </w:rPr>
              <w:instrText xml:space="preserve"> PAGEREF _Toc180668890 \h </w:instrText>
            </w:r>
            <w:r>
              <w:rPr>
                <w:webHidden/>
              </w:rPr>
              <w:fldChar w:fldCharType="separate"/>
            </w:r>
            <w:r>
              <w:rPr>
                <w:webHidden/>
              </w:rPr>
              <w:t>9</w:t>
            </w:r>
            <w:r>
              <w:rPr>
                <w:webHidden/>
              </w:rPr>
              <w:fldChar w:fldCharType="end"/>
            </w:r>
          </w:hyperlink>
        </w:p>
        <w:p w:rsidR="00BD6630" w14:paraId="1342D691" w14:textId="02738967">
          <w:pPr>
            <w:pStyle w:val="TOC1"/>
            <w:tabs>
              <w:tab w:val="left" w:pos="720"/>
              <w:tab w:val="right" w:leader="dot" w:pos="9628"/>
            </w:tabs>
            <w:rPr>
              <w:rFonts w:asciiTheme="minorHAnsi" w:eastAsiaTheme="minorEastAsia" w:hAnsiTheme="minorHAnsi" w:cstheme="minorBidi"/>
              <w:bCs w:val="0"/>
              <w:kern w:val="2"/>
              <w:sz w:val="22"/>
              <w:szCs w:val="22"/>
              <w14:ligatures w14:val="standardContextual"/>
            </w:rPr>
          </w:pPr>
          <w:hyperlink w:anchor="_Toc180668891" w:history="1">
            <w:r w:rsidRPr="00497AB4">
              <w:rPr>
                <w:rStyle w:val="Hyperlink"/>
                <w:rFonts w:eastAsiaTheme="majorEastAsia"/>
              </w:rPr>
              <w:t>3.6</w:t>
            </w:r>
            <w:r>
              <w:rPr>
                <w:rFonts w:asciiTheme="minorHAnsi" w:eastAsiaTheme="minorEastAsia" w:hAnsiTheme="minorHAnsi" w:cstheme="minorBidi"/>
                <w:bCs w:val="0"/>
                <w:kern w:val="2"/>
                <w:sz w:val="22"/>
                <w:szCs w:val="22"/>
                <w14:ligatures w14:val="standardContextual"/>
              </w:rPr>
              <w:tab/>
            </w:r>
            <w:r w:rsidRPr="00497AB4">
              <w:rPr>
                <w:rStyle w:val="Hyperlink"/>
                <w:rFonts w:eastAsiaTheme="majorEastAsia"/>
              </w:rPr>
              <w:t>Avlysning av konkurransen og totalforkastelse – avviste tilbud</w:t>
            </w:r>
            <w:r>
              <w:rPr>
                <w:webHidden/>
              </w:rPr>
              <w:tab/>
            </w:r>
            <w:r>
              <w:rPr>
                <w:webHidden/>
              </w:rPr>
              <w:fldChar w:fldCharType="begin"/>
            </w:r>
            <w:r>
              <w:rPr>
                <w:webHidden/>
              </w:rPr>
              <w:instrText xml:space="preserve"> PAGEREF _Toc180668891 \h </w:instrText>
            </w:r>
            <w:r>
              <w:rPr>
                <w:webHidden/>
              </w:rPr>
              <w:fldChar w:fldCharType="separate"/>
            </w:r>
            <w:r>
              <w:rPr>
                <w:webHidden/>
              </w:rPr>
              <w:t>9</w:t>
            </w:r>
            <w:r>
              <w:rPr>
                <w:webHidden/>
              </w:rPr>
              <w:fldChar w:fldCharType="end"/>
            </w:r>
          </w:hyperlink>
        </w:p>
        <w:p w:rsidR="00BD6630" w14:paraId="062E428F" w14:textId="4C7E15B0">
          <w:pPr>
            <w:pStyle w:val="TOC1"/>
            <w:tabs>
              <w:tab w:val="left" w:pos="482"/>
              <w:tab w:val="right" w:leader="dot" w:pos="9628"/>
            </w:tabs>
            <w:rPr>
              <w:rFonts w:asciiTheme="minorHAnsi" w:eastAsiaTheme="minorEastAsia" w:hAnsiTheme="minorHAnsi" w:cstheme="minorBidi"/>
              <w:bCs w:val="0"/>
              <w:kern w:val="2"/>
              <w:sz w:val="22"/>
              <w:szCs w:val="22"/>
              <w14:ligatures w14:val="standardContextual"/>
            </w:rPr>
          </w:pPr>
          <w:hyperlink w:anchor="_Toc180668892" w:history="1">
            <w:r w:rsidRPr="00497AB4">
              <w:rPr>
                <w:rStyle w:val="Hyperlink"/>
                <w:rFonts w:eastAsiaTheme="majorEastAsia"/>
              </w:rPr>
              <w:t>4.</w:t>
            </w:r>
            <w:r>
              <w:rPr>
                <w:rFonts w:asciiTheme="minorHAnsi" w:eastAsiaTheme="minorEastAsia" w:hAnsiTheme="minorHAnsi" w:cstheme="minorBidi"/>
                <w:bCs w:val="0"/>
                <w:kern w:val="2"/>
                <w:sz w:val="22"/>
                <w:szCs w:val="22"/>
                <w14:ligatures w14:val="standardContextual"/>
              </w:rPr>
              <w:tab/>
            </w:r>
            <w:r w:rsidRPr="00497AB4">
              <w:rPr>
                <w:rStyle w:val="Hyperlink"/>
                <w:rFonts w:eastAsiaTheme="majorEastAsia"/>
              </w:rPr>
              <w:t>Statsbyggs evaluering av tilbudet</w:t>
            </w:r>
            <w:r>
              <w:rPr>
                <w:webHidden/>
              </w:rPr>
              <w:tab/>
            </w:r>
            <w:r>
              <w:rPr>
                <w:webHidden/>
              </w:rPr>
              <w:fldChar w:fldCharType="begin"/>
            </w:r>
            <w:r>
              <w:rPr>
                <w:webHidden/>
              </w:rPr>
              <w:instrText xml:space="preserve"> PAGEREF _Toc180668892 \h </w:instrText>
            </w:r>
            <w:r>
              <w:rPr>
                <w:webHidden/>
              </w:rPr>
              <w:fldChar w:fldCharType="separate"/>
            </w:r>
            <w:r>
              <w:rPr>
                <w:webHidden/>
              </w:rPr>
              <w:t>10</w:t>
            </w:r>
            <w:r>
              <w:rPr>
                <w:webHidden/>
              </w:rPr>
              <w:fldChar w:fldCharType="end"/>
            </w:r>
          </w:hyperlink>
        </w:p>
        <w:p w:rsidR="00BD6630" w14:paraId="37BC1F2C" w14:textId="79B12A60">
          <w:pPr>
            <w:pStyle w:val="TOC1"/>
            <w:tabs>
              <w:tab w:val="left" w:pos="720"/>
              <w:tab w:val="right" w:leader="dot" w:pos="9628"/>
            </w:tabs>
            <w:rPr>
              <w:rFonts w:asciiTheme="minorHAnsi" w:eastAsiaTheme="minorEastAsia" w:hAnsiTheme="minorHAnsi" w:cstheme="minorBidi"/>
              <w:bCs w:val="0"/>
              <w:kern w:val="2"/>
              <w:sz w:val="22"/>
              <w:szCs w:val="22"/>
              <w14:ligatures w14:val="standardContextual"/>
            </w:rPr>
          </w:pPr>
          <w:hyperlink w:anchor="_Toc180668893" w:history="1">
            <w:r w:rsidRPr="00497AB4">
              <w:rPr>
                <w:rStyle w:val="Hyperlink"/>
                <w:rFonts w:eastAsiaTheme="majorEastAsia"/>
              </w:rPr>
              <w:t>4.1</w:t>
            </w:r>
            <w:r>
              <w:rPr>
                <w:rFonts w:asciiTheme="minorHAnsi" w:eastAsiaTheme="minorEastAsia" w:hAnsiTheme="minorHAnsi" w:cstheme="minorBidi"/>
                <w:bCs w:val="0"/>
                <w:kern w:val="2"/>
                <w:sz w:val="22"/>
                <w:szCs w:val="22"/>
                <w14:ligatures w14:val="standardContextual"/>
              </w:rPr>
              <w:tab/>
            </w:r>
            <w:r w:rsidRPr="00497AB4">
              <w:rPr>
                <w:rStyle w:val="Hyperlink"/>
                <w:rFonts w:eastAsiaTheme="majorEastAsia"/>
              </w:rPr>
              <w:t>Kvalifisering - Tildeling</w:t>
            </w:r>
            <w:r>
              <w:rPr>
                <w:webHidden/>
              </w:rPr>
              <w:tab/>
            </w:r>
            <w:r>
              <w:rPr>
                <w:webHidden/>
              </w:rPr>
              <w:fldChar w:fldCharType="begin"/>
            </w:r>
            <w:r>
              <w:rPr>
                <w:webHidden/>
              </w:rPr>
              <w:instrText xml:space="preserve"> PAGEREF _Toc180668893 \h </w:instrText>
            </w:r>
            <w:r>
              <w:rPr>
                <w:webHidden/>
              </w:rPr>
              <w:fldChar w:fldCharType="separate"/>
            </w:r>
            <w:r>
              <w:rPr>
                <w:webHidden/>
              </w:rPr>
              <w:t>10</w:t>
            </w:r>
            <w:r>
              <w:rPr>
                <w:webHidden/>
              </w:rPr>
              <w:fldChar w:fldCharType="end"/>
            </w:r>
          </w:hyperlink>
        </w:p>
        <w:p w:rsidR="00BD6630" w14:paraId="4704AFCE" w14:textId="3309DDBB">
          <w:pPr>
            <w:pStyle w:val="TOC1"/>
            <w:tabs>
              <w:tab w:val="left" w:pos="720"/>
              <w:tab w:val="right" w:leader="dot" w:pos="9628"/>
            </w:tabs>
            <w:rPr>
              <w:rFonts w:asciiTheme="minorHAnsi" w:eastAsiaTheme="minorEastAsia" w:hAnsiTheme="minorHAnsi" w:cstheme="minorBidi"/>
              <w:bCs w:val="0"/>
              <w:kern w:val="2"/>
              <w:sz w:val="22"/>
              <w:szCs w:val="22"/>
              <w14:ligatures w14:val="standardContextual"/>
            </w:rPr>
          </w:pPr>
          <w:hyperlink w:anchor="_Toc180668894" w:history="1">
            <w:r w:rsidRPr="00497AB4">
              <w:rPr>
                <w:rStyle w:val="Hyperlink"/>
                <w:rFonts w:eastAsiaTheme="majorEastAsia"/>
              </w:rPr>
              <w:t>4.2</w:t>
            </w:r>
            <w:r>
              <w:rPr>
                <w:rFonts w:asciiTheme="minorHAnsi" w:eastAsiaTheme="minorEastAsia" w:hAnsiTheme="minorHAnsi" w:cstheme="minorBidi"/>
                <w:bCs w:val="0"/>
                <w:kern w:val="2"/>
                <w:sz w:val="22"/>
                <w:szCs w:val="22"/>
                <w14:ligatures w14:val="standardContextual"/>
              </w:rPr>
              <w:tab/>
            </w:r>
            <w:r w:rsidRPr="00497AB4">
              <w:rPr>
                <w:rStyle w:val="Hyperlink"/>
                <w:rFonts w:eastAsiaTheme="majorEastAsia"/>
              </w:rPr>
              <w:t>Kvalifikasjonskrav i denne konkurransen</w:t>
            </w:r>
            <w:r>
              <w:rPr>
                <w:webHidden/>
              </w:rPr>
              <w:tab/>
            </w:r>
            <w:r>
              <w:rPr>
                <w:webHidden/>
              </w:rPr>
              <w:fldChar w:fldCharType="begin"/>
            </w:r>
            <w:r>
              <w:rPr>
                <w:webHidden/>
              </w:rPr>
              <w:instrText xml:space="preserve"> PAGEREF _Toc180668894 \h </w:instrText>
            </w:r>
            <w:r>
              <w:rPr>
                <w:webHidden/>
              </w:rPr>
              <w:fldChar w:fldCharType="separate"/>
            </w:r>
            <w:r>
              <w:rPr>
                <w:webHidden/>
              </w:rPr>
              <w:t>10</w:t>
            </w:r>
            <w:r>
              <w:rPr>
                <w:webHidden/>
              </w:rPr>
              <w:fldChar w:fldCharType="end"/>
            </w:r>
          </w:hyperlink>
        </w:p>
        <w:p w:rsidR="00BD6630" w14:paraId="19D93CFE" w14:textId="48B432B5">
          <w:pPr>
            <w:pStyle w:val="TOC1"/>
            <w:tabs>
              <w:tab w:val="left" w:pos="720"/>
              <w:tab w:val="right" w:leader="dot" w:pos="9628"/>
            </w:tabs>
            <w:rPr>
              <w:rFonts w:asciiTheme="minorHAnsi" w:eastAsiaTheme="minorEastAsia" w:hAnsiTheme="minorHAnsi" w:cstheme="minorBidi"/>
              <w:bCs w:val="0"/>
              <w:kern w:val="2"/>
              <w:sz w:val="22"/>
              <w:szCs w:val="22"/>
              <w14:ligatures w14:val="standardContextual"/>
            </w:rPr>
          </w:pPr>
          <w:hyperlink w:anchor="_Toc180668895" w:history="1">
            <w:r w:rsidRPr="00497AB4">
              <w:rPr>
                <w:rStyle w:val="Hyperlink"/>
                <w:rFonts w:eastAsiaTheme="majorEastAsia"/>
              </w:rPr>
              <w:t>4.3</w:t>
            </w:r>
            <w:r>
              <w:rPr>
                <w:rFonts w:asciiTheme="minorHAnsi" w:eastAsiaTheme="minorEastAsia" w:hAnsiTheme="minorHAnsi" w:cstheme="minorBidi"/>
                <w:bCs w:val="0"/>
                <w:kern w:val="2"/>
                <w:sz w:val="22"/>
                <w:szCs w:val="22"/>
                <w14:ligatures w14:val="standardContextual"/>
              </w:rPr>
              <w:tab/>
            </w:r>
            <w:r w:rsidRPr="00497AB4">
              <w:rPr>
                <w:rStyle w:val="Hyperlink"/>
                <w:rFonts w:eastAsiaTheme="majorEastAsia"/>
              </w:rPr>
              <w:t>Attest for skatt og merverdiavgift</w:t>
            </w:r>
            <w:r>
              <w:rPr>
                <w:webHidden/>
              </w:rPr>
              <w:tab/>
            </w:r>
            <w:r>
              <w:rPr>
                <w:webHidden/>
              </w:rPr>
              <w:fldChar w:fldCharType="begin"/>
            </w:r>
            <w:r>
              <w:rPr>
                <w:webHidden/>
              </w:rPr>
              <w:instrText xml:space="preserve"> PAGEREF _Toc180668895 \h </w:instrText>
            </w:r>
            <w:r>
              <w:rPr>
                <w:webHidden/>
              </w:rPr>
              <w:fldChar w:fldCharType="separate"/>
            </w:r>
            <w:r>
              <w:rPr>
                <w:webHidden/>
              </w:rPr>
              <w:t>11</w:t>
            </w:r>
            <w:r>
              <w:rPr>
                <w:webHidden/>
              </w:rPr>
              <w:fldChar w:fldCharType="end"/>
            </w:r>
          </w:hyperlink>
        </w:p>
        <w:p w:rsidR="00BD6630" w14:paraId="3E0596DE" w14:textId="65A8A80D">
          <w:pPr>
            <w:pStyle w:val="TOC1"/>
            <w:tabs>
              <w:tab w:val="left" w:pos="720"/>
              <w:tab w:val="right" w:leader="dot" w:pos="9628"/>
            </w:tabs>
            <w:rPr>
              <w:rFonts w:asciiTheme="minorHAnsi" w:eastAsiaTheme="minorEastAsia" w:hAnsiTheme="minorHAnsi" w:cstheme="minorBidi"/>
              <w:bCs w:val="0"/>
              <w:kern w:val="2"/>
              <w:sz w:val="22"/>
              <w:szCs w:val="22"/>
              <w14:ligatures w14:val="standardContextual"/>
            </w:rPr>
          </w:pPr>
          <w:hyperlink w:anchor="_Toc180668896" w:history="1">
            <w:r w:rsidRPr="00497AB4">
              <w:rPr>
                <w:rStyle w:val="Hyperlink"/>
                <w:rFonts w:eastAsiaTheme="majorEastAsia"/>
              </w:rPr>
              <w:t>4.4</w:t>
            </w:r>
            <w:r>
              <w:rPr>
                <w:rFonts w:asciiTheme="minorHAnsi" w:eastAsiaTheme="minorEastAsia" w:hAnsiTheme="minorHAnsi" w:cstheme="minorBidi"/>
                <w:bCs w:val="0"/>
                <w:kern w:val="2"/>
                <w:sz w:val="22"/>
                <w:szCs w:val="22"/>
                <w14:ligatures w14:val="standardContextual"/>
              </w:rPr>
              <w:tab/>
            </w:r>
            <w:r w:rsidRPr="00497AB4">
              <w:rPr>
                <w:rStyle w:val="Hyperlink"/>
                <w:rFonts w:eastAsiaTheme="majorEastAsia"/>
              </w:rPr>
              <w:t>Tildelingskriterier i denne konkurransen</w:t>
            </w:r>
            <w:r>
              <w:rPr>
                <w:webHidden/>
              </w:rPr>
              <w:tab/>
            </w:r>
            <w:r>
              <w:rPr>
                <w:webHidden/>
              </w:rPr>
              <w:fldChar w:fldCharType="begin"/>
            </w:r>
            <w:r>
              <w:rPr>
                <w:webHidden/>
              </w:rPr>
              <w:instrText xml:space="preserve"> PAGEREF _Toc180668896 \h </w:instrText>
            </w:r>
            <w:r>
              <w:rPr>
                <w:webHidden/>
              </w:rPr>
              <w:fldChar w:fldCharType="separate"/>
            </w:r>
            <w:r>
              <w:rPr>
                <w:webHidden/>
              </w:rPr>
              <w:t>12</w:t>
            </w:r>
            <w:r>
              <w:rPr>
                <w:webHidden/>
              </w:rPr>
              <w:fldChar w:fldCharType="end"/>
            </w:r>
          </w:hyperlink>
        </w:p>
        <w:p w:rsidR="00BD6630" w14:paraId="77799E22" w14:textId="7CE99108">
          <w:pPr>
            <w:pStyle w:val="TOC1"/>
            <w:tabs>
              <w:tab w:val="left" w:pos="482"/>
              <w:tab w:val="right" w:leader="dot" w:pos="9628"/>
            </w:tabs>
            <w:rPr>
              <w:rFonts w:asciiTheme="minorHAnsi" w:eastAsiaTheme="minorEastAsia" w:hAnsiTheme="minorHAnsi" w:cstheme="minorBidi"/>
              <w:bCs w:val="0"/>
              <w:kern w:val="2"/>
              <w:sz w:val="22"/>
              <w:szCs w:val="22"/>
              <w14:ligatures w14:val="standardContextual"/>
            </w:rPr>
          </w:pPr>
          <w:hyperlink w:anchor="_Toc180668897" w:history="1">
            <w:r w:rsidRPr="00497AB4">
              <w:rPr>
                <w:rStyle w:val="Hyperlink"/>
                <w:rFonts w:eastAsiaTheme="majorEastAsia"/>
              </w:rPr>
              <w:t>5.</w:t>
            </w:r>
            <w:r>
              <w:rPr>
                <w:rFonts w:asciiTheme="minorHAnsi" w:eastAsiaTheme="minorEastAsia" w:hAnsiTheme="minorHAnsi" w:cstheme="minorBidi"/>
                <w:bCs w:val="0"/>
                <w:kern w:val="2"/>
                <w:sz w:val="22"/>
                <w:szCs w:val="22"/>
                <w14:ligatures w14:val="standardContextual"/>
              </w:rPr>
              <w:tab/>
            </w:r>
            <w:r w:rsidRPr="00497AB4">
              <w:rPr>
                <w:rStyle w:val="Hyperlink"/>
                <w:rFonts w:eastAsiaTheme="majorEastAsia"/>
              </w:rPr>
              <w:t>Avvik fra konkurransegrunnlaget</w:t>
            </w:r>
            <w:r>
              <w:rPr>
                <w:webHidden/>
              </w:rPr>
              <w:tab/>
            </w:r>
            <w:r>
              <w:rPr>
                <w:webHidden/>
              </w:rPr>
              <w:fldChar w:fldCharType="begin"/>
            </w:r>
            <w:r>
              <w:rPr>
                <w:webHidden/>
              </w:rPr>
              <w:instrText xml:space="preserve"> PAGEREF _Toc180668897 \h </w:instrText>
            </w:r>
            <w:r>
              <w:rPr>
                <w:webHidden/>
              </w:rPr>
              <w:fldChar w:fldCharType="separate"/>
            </w:r>
            <w:r>
              <w:rPr>
                <w:webHidden/>
              </w:rPr>
              <w:t>13</w:t>
            </w:r>
            <w:r>
              <w:rPr>
                <w:webHidden/>
              </w:rPr>
              <w:fldChar w:fldCharType="end"/>
            </w:r>
          </w:hyperlink>
        </w:p>
        <w:p w:rsidR="00BD6630" w14:paraId="0FB4763D" w14:textId="7F4A1504">
          <w:pPr>
            <w:pStyle w:val="TOC1"/>
            <w:tabs>
              <w:tab w:val="left" w:pos="720"/>
              <w:tab w:val="right" w:leader="dot" w:pos="9628"/>
            </w:tabs>
            <w:rPr>
              <w:rFonts w:asciiTheme="minorHAnsi" w:eastAsiaTheme="minorEastAsia" w:hAnsiTheme="minorHAnsi" w:cstheme="minorBidi"/>
              <w:bCs w:val="0"/>
              <w:kern w:val="2"/>
              <w:sz w:val="22"/>
              <w:szCs w:val="22"/>
              <w14:ligatures w14:val="standardContextual"/>
            </w:rPr>
          </w:pPr>
          <w:hyperlink w:anchor="_Toc180668898" w:history="1">
            <w:r w:rsidRPr="00497AB4">
              <w:rPr>
                <w:rStyle w:val="Hyperlink"/>
                <w:rFonts w:eastAsiaTheme="majorEastAsia"/>
              </w:rPr>
              <w:t>5.1</w:t>
            </w:r>
            <w:r>
              <w:rPr>
                <w:rFonts w:asciiTheme="minorHAnsi" w:eastAsiaTheme="minorEastAsia" w:hAnsiTheme="minorHAnsi" w:cstheme="minorBidi"/>
                <w:bCs w:val="0"/>
                <w:kern w:val="2"/>
                <w:sz w:val="22"/>
                <w:szCs w:val="22"/>
                <w14:ligatures w14:val="standardContextual"/>
              </w:rPr>
              <w:tab/>
            </w:r>
            <w:r w:rsidRPr="00497AB4">
              <w:rPr>
                <w:rStyle w:val="Hyperlink"/>
                <w:rFonts w:eastAsiaTheme="majorEastAsia"/>
              </w:rPr>
              <w:t>Generelt om forbehold og avvik</w:t>
            </w:r>
            <w:r>
              <w:rPr>
                <w:webHidden/>
              </w:rPr>
              <w:tab/>
            </w:r>
            <w:r>
              <w:rPr>
                <w:webHidden/>
              </w:rPr>
              <w:fldChar w:fldCharType="begin"/>
            </w:r>
            <w:r>
              <w:rPr>
                <w:webHidden/>
              </w:rPr>
              <w:instrText xml:space="preserve"> PAGEREF _Toc180668898 \h </w:instrText>
            </w:r>
            <w:r>
              <w:rPr>
                <w:webHidden/>
              </w:rPr>
              <w:fldChar w:fldCharType="separate"/>
            </w:r>
            <w:r>
              <w:rPr>
                <w:webHidden/>
              </w:rPr>
              <w:t>13</w:t>
            </w:r>
            <w:r>
              <w:rPr>
                <w:webHidden/>
              </w:rPr>
              <w:fldChar w:fldCharType="end"/>
            </w:r>
          </w:hyperlink>
        </w:p>
        <w:p w:rsidR="00BD6630" w14:paraId="1928CD9E" w14:textId="44336DBD">
          <w:pPr>
            <w:pStyle w:val="TOC1"/>
            <w:tabs>
              <w:tab w:val="left" w:pos="720"/>
              <w:tab w:val="right" w:leader="dot" w:pos="9628"/>
            </w:tabs>
            <w:rPr>
              <w:rFonts w:asciiTheme="minorHAnsi" w:eastAsiaTheme="minorEastAsia" w:hAnsiTheme="minorHAnsi" w:cstheme="minorBidi"/>
              <w:bCs w:val="0"/>
              <w:kern w:val="2"/>
              <w:sz w:val="22"/>
              <w:szCs w:val="22"/>
              <w14:ligatures w14:val="standardContextual"/>
            </w:rPr>
          </w:pPr>
          <w:hyperlink w:anchor="_Toc180668899" w:history="1">
            <w:r w:rsidRPr="00497AB4">
              <w:rPr>
                <w:rStyle w:val="Hyperlink"/>
                <w:rFonts w:eastAsiaTheme="majorEastAsia"/>
              </w:rPr>
              <w:t>5.2</w:t>
            </w:r>
            <w:r>
              <w:rPr>
                <w:rFonts w:asciiTheme="minorHAnsi" w:eastAsiaTheme="minorEastAsia" w:hAnsiTheme="minorHAnsi" w:cstheme="minorBidi"/>
                <w:bCs w:val="0"/>
                <w:kern w:val="2"/>
                <w:sz w:val="22"/>
                <w:szCs w:val="22"/>
                <w14:ligatures w14:val="standardContextual"/>
              </w:rPr>
              <w:tab/>
            </w:r>
            <w:r w:rsidRPr="00497AB4">
              <w:rPr>
                <w:rStyle w:val="Hyperlink"/>
                <w:rFonts w:eastAsiaTheme="majorEastAsia"/>
              </w:rPr>
              <w:t>Alternative tilbud</w:t>
            </w:r>
            <w:r>
              <w:rPr>
                <w:webHidden/>
              </w:rPr>
              <w:tab/>
            </w:r>
            <w:r>
              <w:rPr>
                <w:webHidden/>
              </w:rPr>
              <w:fldChar w:fldCharType="begin"/>
            </w:r>
            <w:r>
              <w:rPr>
                <w:webHidden/>
              </w:rPr>
              <w:instrText xml:space="preserve"> PAGEREF _Toc180668899 \h </w:instrText>
            </w:r>
            <w:r>
              <w:rPr>
                <w:webHidden/>
              </w:rPr>
              <w:fldChar w:fldCharType="separate"/>
            </w:r>
            <w:r>
              <w:rPr>
                <w:webHidden/>
              </w:rPr>
              <w:t>14</w:t>
            </w:r>
            <w:r>
              <w:rPr>
                <w:webHidden/>
              </w:rPr>
              <w:fldChar w:fldCharType="end"/>
            </w:r>
          </w:hyperlink>
        </w:p>
        <w:p w:rsidR="00BD6630" w14:paraId="4D64D680" w14:textId="05C768D2">
          <w:pPr>
            <w:pStyle w:val="TOC1"/>
            <w:tabs>
              <w:tab w:val="left" w:pos="720"/>
              <w:tab w:val="right" w:leader="dot" w:pos="9628"/>
            </w:tabs>
            <w:rPr>
              <w:rFonts w:asciiTheme="minorHAnsi" w:eastAsiaTheme="minorEastAsia" w:hAnsiTheme="minorHAnsi" w:cstheme="minorBidi"/>
              <w:bCs w:val="0"/>
              <w:kern w:val="2"/>
              <w:sz w:val="22"/>
              <w:szCs w:val="22"/>
              <w14:ligatures w14:val="standardContextual"/>
            </w:rPr>
          </w:pPr>
          <w:hyperlink w:anchor="_Toc180668900" w:history="1">
            <w:r w:rsidRPr="00497AB4">
              <w:rPr>
                <w:rStyle w:val="Hyperlink"/>
                <w:rFonts w:eastAsiaTheme="majorEastAsia"/>
              </w:rPr>
              <w:t>5.3</w:t>
            </w:r>
            <w:r>
              <w:rPr>
                <w:rFonts w:asciiTheme="minorHAnsi" w:eastAsiaTheme="minorEastAsia" w:hAnsiTheme="minorHAnsi" w:cstheme="minorBidi"/>
                <w:bCs w:val="0"/>
                <w:kern w:val="2"/>
                <w:sz w:val="22"/>
                <w:szCs w:val="22"/>
                <w14:ligatures w14:val="standardContextual"/>
              </w:rPr>
              <w:tab/>
            </w:r>
            <w:r w:rsidRPr="00497AB4">
              <w:rPr>
                <w:rStyle w:val="Hyperlink"/>
                <w:rFonts w:eastAsiaTheme="majorEastAsia"/>
              </w:rPr>
              <w:t>Tilbud på deler av oppdraget</w:t>
            </w:r>
            <w:r>
              <w:rPr>
                <w:webHidden/>
              </w:rPr>
              <w:tab/>
            </w:r>
            <w:r>
              <w:rPr>
                <w:webHidden/>
              </w:rPr>
              <w:fldChar w:fldCharType="begin"/>
            </w:r>
            <w:r>
              <w:rPr>
                <w:webHidden/>
              </w:rPr>
              <w:instrText xml:space="preserve"> PAGEREF _Toc180668900 \h </w:instrText>
            </w:r>
            <w:r>
              <w:rPr>
                <w:webHidden/>
              </w:rPr>
              <w:fldChar w:fldCharType="separate"/>
            </w:r>
            <w:r>
              <w:rPr>
                <w:webHidden/>
              </w:rPr>
              <w:t>14</w:t>
            </w:r>
            <w:r>
              <w:rPr>
                <w:webHidden/>
              </w:rPr>
              <w:fldChar w:fldCharType="end"/>
            </w:r>
          </w:hyperlink>
        </w:p>
        <w:p w:rsidR="00BD6630" w14:paraId="3085DDDE" w14:textId="108C9ECC">
          <w:pPr>
            <w:pStyle w:val="TOC1"/>
            <w:tabs>
              <w:tab w:val="left" w:pos="482"/>
              <w:tab w:val="right" w:leader="dot" w:pos="9628"/>
            </w:tabs>
            <w:rPr>
              <w:rFonts w:asciiTheme="minorHAnsi" w:eastAsiaTheme="minorEastAsia" w:hAnsiTheme="minorHAnsi" w:cstheme="minorBidi"/>
              <w:bCs w:val="0"/>
              <w:kern w:val="2"/>
              <w:sz w:val="22"/>
              <w:szCs w:val="22"/>
              <w14:ligatures w14:val="standardContextual"/>
            </w:rPr>
          </w:pPr>
          <w:hyperlink w:anchor="_Toc180668901" w:history="1">
            <w:r w:rsidRPr="00497AB4">
              <w:rPr>
                <w:rStyle w:val="Hyperlink"/>
                <w:rFonts w:eastAsiaTheme="majorEastAsia"/>
              </w:rPr>
              <w:t>6.</w:t>
            </w:r>
            <w:r>
              <w:rPr>
                <w:rFonts w:asciiTheme="minorHAnsi" w:eastAsiaTheme="minorEastAsia" w:hAnsiTheme="minorHAnsi" w:cstheme="minorBidi"/>
                <w:bCs w:val="0"/>
                <w:kern w:val="2"/>
                <w:sz w:val="22"/>
                <w:szCs w:val="22"/>
                <w14:ligatures w14:val="standardContextual"/>
              </w:rPr>
              <w:tab/>
            </w:r>
            <w:r w:rsidRPr="00497AB4">
              <w:rPr>
                <w:rStyle w:val="Hyperlink"/>
                <w:rFonts w:eastAsiaTheme="majorEastAsia"/>
              </w:rPr>
              <w:t>Krav til tilbudet</w:t>
            </w:r>
            <w:r>
              <w:rPr>
                <w:webHidden/>
              </w:rPr>
              <w:tab/>
            </w:r>
            <w:r>
              <w:rPr>
                <w:webHidden/>
              </w:rPr>
              <w:fldChar w:fldCharType="begin"/>
            </w:r>
            <w:r>
              <w:rPr>
                <w:webHidden/>
              </w:rPr>
              <w:instrText xml:space="preserve"> PAGEREF _Toc180668901 \h </w:instrText>
            </w:r>
            <w:r>
              <w:rPr>
                <w:webHidden/>
              </w:rPr>
              <w:fldChar w:fldCharType="separate"/>
            </w:r>
            <w:r>
              <w:rPr>
                <w:webHidden/>
              </w:rPr>
              <w:t>14</w:t>
            </w:r>
            <w:r>
              <w:rPr>
                <w:webHidden/>
              </w:rPr>
              <w:fldChar w:fldCharType="end"/>
            </w:r>
          </w:hyperlink>
        </w:p>
        <w:p w:rsidR="00BD6630" w14:paraId="1A9D60AC" w14:textId="13358BD7">
          <w:pPr>
            <w:pStyle w:val="TOC1"/>
            <w:tabs>
              <w:tab w:val="left" w:pos="720"/>
              <w:tab w:val="right" w:leader="dot" w:pos="9628"/>
            </w:tabs>
            <w:rPr>
              <w:rFonts w:asciiTheme="minorHAnsi" w:eastAsiaTheme="minorEastAsia" w:hAnsiTheme="minorHAnsi" w:cstheme="minorBidi"/>
              <w:bCs w:val="0"/>
              <w:kern w:val="2"/>
              <w:sz w:val="22"/>
              <w:szCs w:val="22"/>
              <w14:ligatures w14:val="standardContextual"/>
            </w:rPr>
          </w:pPr>
          <w:hyperlink w:anchor="_Toc180668902" w:history="1">
            <w:r w:rsidRPr="00497AB4">
              <w:rPr>
                <w:rStyle w:val="Hyperlink"/>
                <w:rFonts w:eastAsiaTheme="majorEastAsia"/>
              </w:rPr>
              <w:t>6.1</w:t>
            </w:r>
            <w:r>
              <w:rPr>
                <w:rFonts w:asciiTheme="minorHAnsi" w:eastAsiaTheme="minorEastAsia" w:hAnsiTheme="minorHAnsi" w:cstheme="minorBidi"/>
                <w:bCs w:val="0"/>
                <w:kern w:val="2"/>
                <w:sz w:val="22"/>
                <w:szCs w:val="22"/>
                <w14:ligatures w14:val="standardContextual"/>
              </w:rPr>
              <w:tab/>
            </w:r>
            <w:r w:rsidRPr="00497AB4">
              <w:rPr>
                <w:rStyle w:val="Hyperlink"/>
                <w:rFonts w:eastAsiaTheme="majorEastAsia"/>
              </w:rPr>
              <w:t>Elektronisk tilbudsavgivelse</w:t>
            </w:r>
            <w:r>
              <w:rPr>
                <w:webHidden/>
              </w:rPr>
              <w:tab/>
            </w:r>
            <w:r>
              <w:rPr>
                <w:webHidden/>
              </w:rPr>
              <w:fldChar w:fldCharType="begin"/>
            </w:r>
            <w:r>
              <w:rPr>
                <w:webHidden/>
              </w:rPr>
              <w:instrText xml:space="preserve"> PAGEREF _Toc180668902 \h </w:instrText>
            </w:r>
            <w:r>
              <w:rPr>
                <w:webHidden/>
              </w:rPr>
              <w:fldChar w:fldCharType="separate"/>
            </w:r>
            <w:r>
              <w:rPr>
                <w:webHidden/>
              </w:rPr>
              <w:t>14</w:t>
            </w:r>
            <w:r>
              <w:rPr>
                <w:webHidden/>
              </w:rPr>
              <w:fldChar w:fldCharType="end"/>
            </w:r>
          </w:hyperlink>
        </w:p>
        <w:p w:rsidR="00BD6630" w14:paraId="229263DA" w14:textId="0F9C7832">
          <w:pPr>
            <w:pStyle w:val="TOC1"/>
            <w:tabs>
              <w:tab w:val="left" w:pos="720"/>
              <w:tab w:val="right" w:leader="dot" w:pos="9628"/>
            </w:tabs>
            <w:rPr>
              <w:rFonts w:asciiTheme="minorHAnsi" w:eastAsiaTheme="minorEastAsia" w:hAnsiTheme="minorHAnsi" w:cstheme="minorBidi"/>
              <w:bCs w:val="0"/>
              <w:kern w:val="2"/>
              <w:sz w:val="22"/>
              <w:szCs w:val="22"/>
              <w14:ligatures w14:val="standardContextual"/>
            </w:rPr>
          </w:pPr>
          <w:hyperlink w:anchor="_Toc180668903" w:history="1">
            <w:r w:rsidRPr="00497AB4">
              <w:rPr>
                <w:rStyle w:val="Hyperlink"/>
                <w:rFonts w:eastAsiaTheme="majorEastAsia"/>
              </w:rPr>
              <w:t>6.2</w:t>
            </w:r>
            <w:r>
              <w:rPr>
                <w:rFonts w:asciiTheme="minorHAnsi" w:eastAsiaTheme="minorEastAsia" w:hAnsiTheme="minorHAnsi" w:cstheme="minorBidi"/>
                <w:bCs w:val="0"/>
                <w:kern w:val="2"/>
                <w:sz w:val="22"/>
                <w:szCs w:val="22"/>
                <w14:ligatures w14:val="standardContextual"/>
              </w:rPr>
              <w:tab/>
            </w:r>
            <w:r w:rsidRPr="00497AB4">
              <w:rPr>
                <w:rStyle w:val="Hyperlink"/>
                <w:rFonts w:eastAsiaTheme="majorEastAsia"/>
              </w:rPr>
              <w:t>Vedståelsesfrist</w:t>
            </w:r>
            <w:r>
              <w:rPr>
                <w:webHidden/>
              </w:rPr>
              <w:tab/>
            </w:r>
            <w:r>
              <w:rPr>
                <w:webHidden/>
              </w:rPr>
              <w:fldChar w:fldCharType="begin"/>
            </w:r>
            <w:r>
              <w:rPr>
                <w:webHidden/>
              </w:rPr>
              <w:instrText xml:space="preserve"> PAGEREF _Toc180668903 \h </w:instrText>
            </w:r>
            <w:r>
              <w:rPr>
                <w:webHidden/>
              </w:rPr>
              <w:fldChar w:fldCharType="separate"/>
            </w:r>
            <w:r>
              <w:rPr>
                <w:webHidden/>
              </w:rPr>
              <w:t>14</w:t>
            </w:r>
            <w:r>
              <w:rPr>
                <w:webHidden/>
              </w:rPr>
              <w:fldChar w:fldCharType="end"/>
            </w:r>
          </w:hyperlink>
        </w:p>
        <w:p w:rsidR="00BD6630" w14:paraId="650D72F7" w14:textId="2C4ED206">
          <w:pPr>
            <w:pStyle w:val="TOC1"/>
            <w:tabs>
              <w:tab w:val="left" w:pos="720"/>
              <w:tab w:val="right" w:leader="dot" w:pos="9628"/>
            </w:tabs>
            <w:rPr>
              <w:rFonts w:asciiTheme="minorHAnsi" w:eastAsiaTheme="minorEastAsia" w:hAnsiTheme="minorHAnsi" w:cstheme="minorBidi"/>
              <w:bCs w:val="0"/>
              <w:kern w:val="2"/>
              <w:sz w:val="22"/>
              <w:szCs w:val="22"/>
              <w14:ligatures w14:val="standardContextual"/>
            </w:rPr>
          </w:pPr>
          <w:hyperlink w:anchor="_Toc180668904" w:history="1">
            <w:r w:rsidRPr="00497AB4">
              <w:rPr>
                <w:rStyle w:val="Hyperlink"/>
                <w:rFonts w:eastAsiaTheme="majorEastAsia"/>
              </w:rPr>
              <w:t>6.3</w:t>
            </w:r>
            <w:r>
              <w:rPr>
                <w:rFonts w:asciiTheme="minorHAnsi" w:eastAsiaTheme="minorEastAsia" w:hAnsiTheme="minorHAnsi" w:cstheme="minorBidi"/>
                <w:bCs w:val="0"/>
                <w:kern w:val="2"/>
                <w:sz w:val="22"/>
                <w:szCs w:val="22"/>
                <w14:ligatures w14:val="standardContextual"/>
              </w:rPr>
              <w:tab/>
            </w:r>
            <w:r w:rsidRPr="00497AB4">
              <w:rPr>
                <w:rStyle w:val="Hyperlink"/>
                <w:rFonts w:eastAsiaTheme="majorEastAsia"/>
              </w:rPr>
              <w:t>Tilbudets språk</w:t>
            </w:r>
            <w:r>
              <w:rPr>
                <w:webHidden/>
              </w:rPr>
              <w:tab/>
            </w:r>
            <w:r>
              <w:rPr>
                <w:webHidden/>
              </w:rPr>
              <w:fldChar w:fldCharType="begin"/>
            </w:r>
            <w:r>
              <w:rPr>
                <w:webHidden/>
              </w:rPr>
              <w:instrText xml:space="preserve"> PAGEREF _Toc180668904 \h </w:instrText>
            </w:r>
            <w:r>
              <w:rPr>
                <w:webHidden/>
              </w:rPr>
              <w:fldChar w:fldCharType="separate"/>
            </w:r>
            <w:r>
              <w:rPr>
                <w:webHidden/>
              </w:rPr>
              <w:t>15</w:t>
            </w:r>
            <w:r>
              <w:rPr>
                <w:webHidden/>
              </w:rPr>
              <w:fldChar w:fldCharType="end"/>
            </w:r>
          </w:hyperlink>
        </w:p>
        <w:p w:rsidR="00BD6630" w14:paraId="50006697" w14:textId="098F14E3">
          <w:pPr>
            <w:pStyle w:val="TOC1"/>
            <w:tabs>
              <w:tab w:val="left" w:pos="720"/>
              <w:tab w:val="right" w:leader="dot" w:pos="9628"/>
            </w:tabs>
            <w:rPr>
              <w:rFonts w:asciiTheme="minorHAnsi" w:eastAsiaTheme="minorEastAsia" w:hAnsiTheme="minorHAnsi" w:cstheme="minorBidi"/>
              <w:bCs w:val="0"/>
              <w:kern w:val="2"/>
              <w:sz w:val="22"/>
              <w:szCs w:val="22"/>
              <w14:ligatures w14:val="standardContextual"/>
            </w:rPr>
          </w:pPr>
          <w:hyperlink w:anchor="_Toc180668905" w:history="1">
            <w:r w:rsidRPr="00497AB4">
              <w:rPr>
                <w:rStyle w:val="Hyperlink"/>
                <w:rFonts w:eastAsiaTheme="majorEastAsia"/>
              </w:rPr>
              <w:t>6.4</w:t>
            </w:r>
            <w:r>
              <w:rPr>
                <w:rFonts w:asciiTheme="minorHAnsi" w:eastAsiaTheme="minorEastAsia" w:hAnsiTheme="minorHAnsi" w:cstheme="minorBidi"/>
                <w:bCs w:val="0"/>
                <w:kern w:val="2"/>
                <w:sz w:val="22"/>
                <w:szCs w:val="22"/>
                <w14:ligatures w14:val="standardContextual"/>
              </w:rPr>
              <w:tab/>
            </w:r>
            <w:r w:rsidRPr="00497AB4">
              <w:rPr>
                <w:rStyle w:val="Hyperlink"/>
                <w:rFonts w:eastAsiaTheme="majorEastAsia"/>
              </w:rPr>
              <w:t>Hva skal leveres – hvilken filstruktur skal benyttes?</w:t>
            </w:r>
            <w:r>
              <w:rPr>
                <w:webHidden/>
              </w:rPr>
              <w:tab/>
            </w:r>
            <w:r>
              <w:rPr>
                <w:webHidden/>
              </w:rPr>
              <w:fldChar w:fldCharType="begin"/>
            </w:r>
            <w:r>
              <w:rPr>
                <w:webHidden/>
              </w:rPr>
              <w:instrText xml:space="preserve"> PAGEREF _Toc180668905 \h </w:instrText>
            </w:r>
            <w:r>
              <w:rPr>
                <w:webHidden/>
              </w:rPr>
              <w:fldChar w:fldCharType="separate"/>
            </w:r>
            <w:r>
              <w:rPr>
                <w:webHidden/>
              </w:rPr>
              <w:t>15</w:t>
            </w:r>
            <w:r>
              <w:rPr>
                <w:webHidden/>
              </w:rPr>
              <w:fldChar w:fldCharType="end"/>
            </w:r>
          </w:hyperlink>
        </w:p>
        <w:p w:rsidR="00BD6630" w14:paraId="3A6C882C" w14:textId="08916286">
          <w:pPr>
            <w:pStyle w:val="TOC1"/>
            <w:tabs>
              <w:tab w:val="left" w:pos="720"/>
              <w:tab w:val="right" w:leader="dot" w:pos="9628"/>
            </w:tabs>
            <w:rPr>
              <w:rFonts w:asciiTheme="minorHAnsi" w:eastAsiaTheme="minorEastAsia" w:hAnsiTheme="minorHAnsi" w:cstheme="minorBidi"/>
              <w:bCs w:val="0"/>
              <w:kern w:val="2"/>
              <w:sz w:val="22"/>
              <w:szCs w:val="22"/>
              <w14:ligatures w14:val="standardContextual"/>
            </w:rPr>
          </w:pPr>
          <w:hyperlink w:anchor="_Toc180668906" w:history="1">
            <w:r w:rsidRPr="00497AB4">
              <w:rPr>
                <w:rStyle w:val="Hyperlink"/>
                <w:rFonts w:eastAsiaTheme="majorEastAsia"/>
              </w:rPr>
              <w:t>6.5</w:t>
            </w:r>
            <w:r>
              <w:rPr>
                <w:rFonts w:asciiTheme="minorHAnsi" w:eastAsiaTheme="minorEastAsia" w:hAnsiTheme="minorHAnsi" w:cstheme="minorBidi"/>
                <w:bCs w:val="0"/>
                <w:kern w:val="2"/>
                <w:sz w:val="22"/>
                <w:szCs w:val="22"/>
                <w14:ligatures w14:val="standardContextual"/>
              </w:rPr>
              <w:tab/>
            </w:r>
            <w:r w:rsidRPr="00497AB4">
              <w:rPr>
                <w:rStyle w:val="Hyperlink"/>
                <w:rFonts w:eastAsiaTheme="majorEastAsia"/>
              </w:rPr>
              <w:t>Innleveringssted og tilbudsfrist</w:t>
            </w:r>
            <w:r>
              <w:rPr>
                <w:webHidden/>
              </w:rPr>
              <w:tab/>
            </w:r>
            <w:r>
              <w:rPr>
                <w:webHidden/>
              </w:rPr>
              <w:fldChar w:fldCharType="begin"/>
            </w:r>
            <w:r>
              <w:rPr>
                <w:webHidden/>
              </w:rPr>
              <w:instrText xml:space="preserve"> PAGEREF _Toc180668906 \h </w:instrText>
            </w:r>
            <w:r>
              <w:rPr>
                <w:webHidden/>
              </w:rPr>
              <w:fldChar w:fldCharType="separate"/>
            </w:r>
            <w:r>
              <w:rPr>
                <w:webHidden/>
              </w:rPr>
              <w:t>15</w:t>
            </w:r>
            <w:r>
              <w:rPr>
                <w:webHidden/>
              </w:rPr>
              <w:fldChar w:fldCharType="end"/>
            </w:r>
          </w:hyperlink>
        </w:p>
        <w:p w:rsidR="00BD6630" w14:paraId="70B0C73D" w14:textId="0D17835A">
          <w:pPr>
            <w:pStyle w:val="TOC1"/>
            <w:tabs>
              <w:tab w:val="left" w:pos="720"/>
              <w:tab w:val="right" w:leader="dot" w:pos="9628"/>
            </w:tabs>
            <w:rPr>
              <w:rFonts w:asciiTheme="minorHAnsi" w:eastAsiaTheme="minorEastAsia" w:hAnsiTheme="minorHAnsi" w:cstheme="minorBidi"/>
              <w:bCs w:val="0"/>
              <w:kern w:val="2"/>
              <w:sz w:val="22"/>
              <w:szCs w:val="22"/>
              <w14:ligatures w14:val="standardContextual"/>
            </w:rPr>
          </w:pPr>
          <w:hyperlink w:anchor="_Toc180668907" w:history="1">
            <w:r w:rsidRPr="00497AB4">
              <w:rPr>
                <w:rStyle w:val="Hyperlink"/>
                <w:rFonts w:eastAsiaTheme="majorEastAsia"/>
              </w:rPr>
              <w:t>6.6</w:t>
            </w:r>
            <w:r>
              <w:rPr>
                <w:rFonts w:asciiTheme="minorHAnsi" w:eastAsiaTheme="minorEastAsia" w:hAnsiTheme="minorHAnsi" w:cstheme="minorBidi"/>
                <w:bCs w:val="0"/>
                <w:kern w:val="2"/>
                <w:sz w:val="22"/>
                <w:szCs w:val="22"/>
                <w14:ligatures w14:val="standardContextual"/>
              </w:rPr>
              <w:tab/>
            </w:r>
            <w:r w:rsidRPr="00497AB4">
              <w:rPr>
                <w:rStyle w:val="Hyperlink"/>
                <w:rFonts w:eastAsiaTheme="majorEastAsia"/>
              </w:rPr>
              <w:t>Om Mercellportalen</w:t>
            </w:r>
            <w:r>
              <w:rPr>
                <w:webHidden/>
              </w:rPr>
              <w:tab/>
            </w:r>
            <w:r>
              <w:rPr>
                <w:webHidden/>
              </w:rPr>
              <w:fldChar w:fldCharType="begin"/>
            </w:r>
            <w:r>
              <w:rPr>
                <w:webHidden/>
              </w:rPr>
              <w:instrText xml:space="preserve"> PAGEREF _Toc180668907 \h </w:instrText>
            </w:r>
            <w:r>
              <w:rPr>
                <w:webHidden/>
              </w:rPr>
              <w:fldChar w:fldCharType="separate"/>
            </w:r>
            <w:r>
              <w:rPr>
                <w:webHidden/>
              </w:rPr>
              <w:t>15</w:t>
            </w:r>
            <w:r>
              <w:rPr>
                <w:webHidden/>
              </w:rPr>
              <w:fldChar w:fldCharType="end"/>
            </w:r>
          </w:hyperlink>
        </w:p>
        <w:p w:rsidR="00BD6630" w14:paraId="48D86566" w14:textId="6C1972F6">
          <w:pPr>
            <w:pStyle w:val="TOC1"/>
            <w:tabs>
              <w:tab w:val="left" w:pos="482"/>
              <w:tab w:val="right" w:leader="dot" w:pos="9628"/>
            </w:tabs>
            <w:rPr>
              <w:rFonts w:asciiTheme="minorHAnsi" w:eastAsiaTheme="minorEastAsia" w:hAnsiTheme="minorHAnsi" w:cstheme="minorBidi"/>
              <w:bCs w:val="0"/>
              <w:kern w:val="2"/>
              <w:sz w:val="22"/>
              <w:szCs w:val="22"/>
              <w14:ligatures w14:val="standardContextual"/>
            </w:rPr>
          </w:pPr>
          <w:hyperlink w:anchor="_Toc180668908" w:history="1">
            <w:r w:rsidRPr="00497AB4">
              <w:rPr>
                <w:rStyle w:val="Hyperlink"/>
                <w:rFonts w:eastAsiaTheme="majorEastAsia"/>
              </w:rPr>
              <w:t>7.</w:t>
            </w:r>
            <w:r>
              <w:rPr>
                <w:rFonts w:asciiTheme="minorHAnsi" w:eastAsiaTheme="minorEastAsia" w:hAnsiTheme="minorHAnsi" w:cstheme="minorBidi"/>
                <w:bCs w:val="0"/>
                <w:kern w:val="2"/>
                <w:sz w:val="22"/>
                <w:szCs w:val="22"/>
                <w14:ligatures w14:val="standardContextual"/>
              </w:rPr>
              <w:tab/>
            </w:r>
            <w:r w:rsidRPr="00497AB4">
              <w:rPr>
                <w:rStyle w:val="Hyperlink"/>
                <w:rFonts w:eastAsiaTheme="majorEastAsia"/>
              </w:rPr>
              <w:t>Oppdragsgivers underskrift</w:t>
            </w:r>
            <w:r>
              <w:rPr>
                <w:webHidden/>
              </w:rPr>
              <w:tab/>
            </w:r>
            <w:r>
              <w:rPr>
                <w:webHidden/>
              </w:rPr>
              <w:fldChar w:fldCharType="begin"/>
            </w:r>
            <w:r>
              <w:rPr>
                <w:webHidden/>
              </w:rPr>
              <w:instrText xml:space="preserve"> PAGEREF _Toc180668908 \h </w:instrText>
            </w:r>
            <w:r>
              <w:rPr>
                <w:webHidden/>
              </w:rPr>
              <w:fldChar w:fldCharType="separate"/>
            </w:r>
            <w:r>
              <w:rPr>
                <w:webHidden/>
              </w:rPr>
              <w:t>16</w:t>
            </w:r>
            <w:r>
              <w:rPr>
                <w:webHidden/>
              </w:rPr>
              <w:fldChar w:fldCharType="end"/>
            </w:r>
          </w:hyperlink>
        </w:p>
        <w:p w:rsidR="0056695B" w:rsidP="11939E29" w14:paraId="056592E0" w14:textId="30B6C5CF">
          <w:pPr>
            <w:pStyle w:val="TOC1"/>
            <w:tabs>
              <w:tab w:val="left" w:pos="420"/>
              <w:tab w:val="right" w:leader="dot" w:pos="9630"/>
            </w:tabs>
            <w:rPr>
              <w:rStyle w:val="Hyperlink"/>
            </w:rPr>
          </w:pPr>
          <w:r>
            <w:fldChar w:fldCharType="end"/>
          </w:r>
        </w:p>
      </w:sdtContent>
    </w:sdt>
    <w:p w:rsidR="0056695B" w:rsidP="0056695B" w14:paraId="29C4B150" w14:textId="77777777"/>
    <w:p w:rsidR="0056695B" w:rsidRPr="00D54BF7" w:rsidP="0056695B" w14:paraId="79D304E1" w14:textId="77777777"/>
    <w:p w:rsidR="0056695B" w:rsidP="0056695B" w14:paraId="2F6F3323" w14:textId="79F5D400">
      <w:pPr>
        <w:spacing w:after="160" w:line="259" w:lineRule="auto"/>
      </w:pPr>
      <w:r>
        <w:br w:type="page"/>
      </w:r>
    </w:p>
    <w:p w:rsidR="0056695B" w:rsidRPr="004A0FC6" w:rsidP="19AF3490" w14:paraId="27576D61" w14:textId="77777777">
      <w:pPr>
        <w:pStyle w:val="Heading1"/>
      </w:pPr>
      <w:bookmarkStart w:id="2" w:name="_Toc428178835"/>
      <w:bookmarkStart w:id="3" w:name="_Toc435444292"/>
      <w:bookmarkStart w:id="4" w:name="_Toc180668868"/>
      <w:r>
        <w:t>Generelt om oppdraget</w:t>
      </w:r>
      <w:bookmarkEnd w:id="2"/>
      <w:bookmarkEnd w:id="3"/>
      <w:bookmarkEnd w:id="4"/>
    </w:p>
    <w:p w:rsidR="0056695B" w:rsidRPr="004A0FC6" w:rsidP="19AF3490" w14:paraId="600BDE67" w14:textId="77777777">
      <w:pPr>
        <w:pStyle w:val="Heading2"/>
        <w:ind w:left="426" w:hanging="426"/>
      </w:pPr>
      <w:bookmarkStart w:id="5" w:name="_Toc428178836"/>
      <w:bookmarkStart w:id="6" w:name="_Toc435444293"/>
      <w:bookmarkStart w:id="7" w:name="_Toc180668869"/>
      <w:r>
        <w:t>Invitasjon og orientering</w:t>
      </w:r>
      <w:bookmarkEnd w:id="5"/>
      <w:bookmarkEnd w:id="6"/>
      <w:bookmarkEnd w:id="7"/>
    </w:p>
    <w:p w:rsidR="0056695B" w:rsidP="0056695B" w14:paraId="42601027" w14:textId="77777777"/>
    <w:p w:rsidR="0056695B" w:rsidP="63DC463C" w14:paraId="7A586FDF" w14:textId="77777777">
      <w:pPr>
        <w:rPr>
          <w:i/>
          <w:iCs/>
          <w:color w:val="000000" w:themeColor="text2"/>
        </w:rPr>
      </w:pPr>
      <w:r w:rsidRPr="63DC463C">
        <w:rPr>
          <w:color w:val="000000" w:themeColor="text2"/>
        </w:rPr>
        <w:t xml:space="preserve">Statsbygg ber </w:t>
      </w:r>
      <w:r w:rsidRPr="63DC463C">
        <w:rPr>
          <w:i/>
          <w:iCs/>
          <w:color w:val="000000" w:themeColor="text2"/>
        </w:rPr>
        <w:t>i forbindelse med prosjekt:</w:t>
      </w:r>
    </w:p>
    <w:p w:rsidR="0056695B" w:rsidP="0056695B" w14:paraId="2DC8B7B2" w14:textId="77777777">
      <w:pPr>
        <w:rPr>
          <w:i/>
          <w:iCs/>
          <w:color w:val="FF0000"/>
        </w:rPr>
      </w:pPr>
    </w:p>
    <w:p w:rsidR="00E4120D" w:rsidRPr="00614660" w:rsidP="63DC463C" w14:paraId="211E2482" w14:textId="495A30FB">
      <w:pPr>
        <w:pStyle w:val="Header"/>
        <w:rPr>
          <w:rFonts w:ascii="Arial" w:hAnsi="Arial" w:cs="Arial"/>
          <w:color w:val="000000" w:themeColor="text2"/>
          <w:sz w:val="21"/>
          <w:szCs w:val="21"/>
        </w:rPr>
      </w:pPr>
      <w:r w:rsidRPr="00614660">
        <w:rPr>
          <w:i/>
          <w:iCs/>
          <w:color w:val="000000" w:themeColor="text2"/>
          <w:sz w:val="21"/>
          <w:szCs w:val="21"/>
        </w:rPr>
        <w:t>Prosjektnr</w:t>
      </w:r>
      <w:r w:rsidRPr="00614660">
        <w:rPr>
          <w:i/>
          <w:iCs/>
          <w:color w:val="000000" w:themeColor="text2"/>
          <w:sz w:val="21"/>
          <w:szCs w:val="21"/>
        </w:rPr>
        <w:t xml:space="preserve">.  </w:t>
      </w:r>
      <w:r w:rsidRPr="00614660">
        <w:rPr>
          <w:rFonts w:ascii="Arial" w:hAnsi="Arial" w:cs="Arial"/>
          <w:color w:val="000000" w:themeColor="text2"/>
          <w:sz w:val="21"/>
          <w:szCs w:val="21"/>
        </w:rPr>
        <w:t xml:space="preserve">1105601 </w:t>
      </w:r>
      <w:r w:rsidRPr="00614660" w:rsidR="00A83402">
        <w:rPr>
          <w:rFonts w:ascii="Arial" w:hAnsi="Arial" w:cs="Arial"/>
          <w:color w:val="000000" w:themeColor="text2"/>
          <w:sz w:val="21"/>
          <w:szCs w:val="21"/>
        </w:rPr>
        <w:t>UiO Livsvitenskap brukerutstyr</w:t>
      </w:r>
    </w:p>
    <w:p w:rsidR="00E4120D" w:rsidRPr="00A174CD" w:rsidP="00E4120D" w14:paraId="1C6B5895" w14:textId="0A94B45D">
      <w:pPr>
        <w:rPr>
          <w:i/>
          <w:iCs/>
          <w:color w:val="5C9424" w:themeColor="accent6"/>
        </w:rPr>
      </w:pPr>
      <w:r>
        <w:rPr>
          <w:rFonts w:ascii="Arial" w:hAnsi="Arial" w:cs="Arial"/>
          <w:szCs w:val="13"/>
        </w:rPr>
        <w:tab/>
        <w:t xml:space="preserve">                                                                                                                                                      </w:t>
      </w:r>
    </w:p>
    <w:p w:rsidR="0056695B" w:rsidP="0056695B" w14:paraId="5185C087" w14:textId="77777777">
      <w:r>
        <w:t>om tilbud på:</w:t>
      </w:r>
    </w:p>
    <w:p w:rsidR="0056695B" w:rsidP="0056695B" w14:paraId="1337CA65" w14:textId="77777777"/>
    <w:p w:rsidR="00E4120D" w:rsidP="63DC463C" w14:paraId="3DF2C228" w14:textId="71F556FF">
      <w:pPr>
        <w:rPr>
          <w:color w:val="000000" w:themeColor="text2"/>
        </w:rPr>
      </w:pPr>
      <w:r w:rsidRPr="63DC463C">
        <w:rPr>
          <w:color w:val="000000" w:themeColor="text2"/>
        </w:rPr>
        <w:t>K9</w:t>
      </w:r>
      <w:r w:rsidRPr="63DC463C" w:rsidR="49F56C08">
        <w:rPr>
          <w:color w:val="000000" w:themeColor="text2"/>
        </w:rPr>
        <w:t xml:space="preserve">14.01 Hanskebokser </w:t>
      </w:r>
    </w:p>
    <w:p w:rsidR="00E4120D" w:rsidP="63DC463C" w14:paraId="250F4C4E" w14:textId="77777777">
      <w:pPr>
        <w:rPr>
          <w:color w:val="000000" w:themeColor="text2"/>
        </w:rPr>
      </w:pPr>
    </w:p>
    <w:p w:rsidR="00DE63DD" w:rsidRPr="00CF30F7" w:rsidP="63DC463C" w14:paraId="43DEE1E4" w14:textId="580873D7">
      <w:pPr>
        <w:rPr>
          <w:i/>
          <w:iCs/>
          <w:color w:val="000000" w:themeColor="text2"/>
        </w:rPr>
      </w:pPr>
      <w:r w:rsidRPr="63DC463C">
        <w:rPr>
          <w:i/>
          <w:iCs/>
          <w:color w:val="000000" w:themeColor="text2"/>
        </w:rPr>
        <w:t>Livsvitenskapsbygget skal være et felles anlegg for ledende universitets- og sykehusmiljøer innen livsvitenskap og sikre Norge internasjonal konkurransekraft på området. Her vil både Universitetet i Oslo og Klinikk for laboratoriemedisin (KLM) ved Oslo universitetssykehus holde til. Samlokaliseringen vil styrke det tverrfaglige samarbeidet og forskningen innen livsvitenskap, og legge til rette for nye grensesprengende løsninger og nye arbeidsplasser.</w:t>
      </w:r>
    </w:p>
    <w:p w:rsidR="00DE63DD" w:rsidRPr="00CF30F7" w:rsidP="63DC463C" w14:paraId="588CB47B" w14:textId="77777777">
      <w:pPr>
        <w:rPr>
          <w:i/>
          <w:iCs/>
          <w:color w:val="000000" w:themeColor="text2"/>
        </w:rPr>
      </w:pPr>
      <w:r w:rsidRPr="63DC463C">
        <w:rPr>
          <w:i/>
          <w:iCs/>
          <w:color w:val="000000" w:themeColor="text2"/>
        </w:rPr>
        <w:t>  </w:t>
      </w:r>
    </w:p>
    <w:p w:rsidR="00DE63DD" w:rsidP="63DC463C" w14:paraId="28F4A58E" w14:textId="77777777">
      <w:pPr>
        <w:rPr>
          <w:i/>
          <w:iCs/>
          <w:color w:val="000000" w:themeColor="text2"/>
        </w:rPr>
      </w:pPr>
      <w:r w:rsidRPr="63DC463C">
        <w:rPr>
          <w:i/>
          <w:iCs/>
          <w:color w:val="000000" w:themeColor="text2"/>
        </w:rPr>
        <w:t>Når det står ferdig vil Livsvitenskapsbygget tilby hensiktsmessige lokaler, som både er svært teknisk avansert og samtidig ha fleksibilitet for å kunne tilrettelegge for allsidig forskning og samspill mellom ulike faggrupper og aktører innen livsvitenskap. Bygget vil bidra til å gjøre det attraktivt for verdens beste forskere å jobbe ved UiO og OUS.</w:t>
      </w:r>
    </w:p>
    <w:p w:rsidR="00DE63DD" w:rsidP="63DC463C" w14:paraId="4C800E61" w14:textId="77777777">
      <w:pPr>
        <w:rPr>
          <w:i/>
          <w:iCs/>
          <w:color w:val="000000" w:themeColor="text2"/>
        </w:rPr>
      </w:pPr>
    </w:p>
    <w:p w:rsidR="00974CB8" w:rsidP="63DC463C" w14:paraId="5ECB14BB" w14:textId="69C38641">
      <w:pPr>
        <w:rPr>
          <w:i/>
          <w:iCs/>
          <w:color w:val="000000" w:themeColor="text2"/>
        </w:rPr>
      </w:pPr>
      <w:r w:rsidRPr="63DC463C">
        <w:rPr>
          <w:b/>
          <w:bCs/>
          <w:i/>
          <w:iCs/>
          <w:color w:val="000000" w:themeColor="text2"/>
        </w:rPr>
        <w:t xml:space="preserve">Adresse: </w:t>
      </w:r>
      <w:r w:rsidRPr="63DC463C">
        <w:rPr>
          <w:i/>
          <w:iCs/>
          <w:color w:val="000000" w:themeColor="text2"/>
        </w:rPr>
        <w:t>Gaustadbekkdalen</w:t>
      </w:r>
      <w:r w:rsidRPr="63DC463C">
        <w:rPr>
          <w:i/>
          <w:iCs/>
          <w:color w:val="000000" w:themeColor="text2"/>
        </w:rPr>
        <w:t xml:space="preserve"> nord</w:t>
      </w:r>
    </w:p>
    <w:p w:rsidR="00B7315D" w:rsidP="63DC463C" w14:paraId="1DAE62E7" w14:textId="49FDC331">
      <w:pPr>
        <w:rPr>
          <w:b/>
          <w:bCs/>
          <w:i/>
          <w:iCs/>
          <w:color w:val="000000" w:themeColor="text2"/>
        </w:rPr>
      </w:pPr>
      <w:r w:rsidRPr="63DC463C">
        <w:rPr>
          <w:b/>
          <w:bCs/>
          <w:i/>
          <w:iCs/>
          <w:color w:val="000000" w:themeColor="text2"/>
        </w:rPr>
        <w:t>Byggherre</w:t>
      </w:r>
      <w:r w:rsidRPr="63DC463C">
        <w:rPr>
          <w:i/>
          <w:iCs/>
          <w:color w:val="000000" w:themeColor="text2"/>
        </w:rPr>
        <w:t>: Statsbygg</w:t>
      </w:r>
    </w:p>
    <w:p w:rsidR="00BE307D" w:rsidP="63DC463C" w14:paraId="051450B8" w14:textId="7836864C">
      <w:pPr>
        <w:rPr>
          <w:i/>
          <w:iCs/>
          <w:color w:val="000000" w:themeColor="text2"/>
        </w:rPr>
      </w:pPr>
      <w:r w:rsidRPr="63DC463C">
        <w:rPr>
          <w:b/>
          <w:bCs/>
          <w:i/>
          <w:iCs/>
          <w:color w:val="000000" w:themeColor="text2"/>
        </w:rPr>
        <w:t>Oppdragsgiver:</w:t>
      </w:r>
      <w:r w:rsidRPr="63DC463C">
        <w:rPr>
          <w:i/>
          <w:iCs/>
          <w:color w:val="000000" w:themeColor="text2"/>
        </w:rPr>
        <w:t xml:space="preserve"> Kunnskapsdepartementet med Helse Sør-Øst som </w:t>
      </w:r>
      <w:r w:rsidRPr="63DC463C">
        <w:rPr>
          <w:i/>
          <w:iCs/>
          <w:color w:val="000000" w:themeColor="text2"/>
        </w:rPr>
        <w:t>medoppdragsgiver</w:t>
      </w:r>
      <w:r>
        <w:br/>
      </w:r>
      <w:r w:rsidRPr="63DC463C">
        <w:rPr>
          <w:b/>
          <w:bCs/>
          <w:i/>
          <w:iCs/>
          <w:color w:val="000000" w:themeColor="text2"/>
        </w:rPr>
        <w:t>Brukere:</w:t>
      </w:r>
      <w:r w:rsidRPr="63DC463C">
        <w:rPr>
          <w:i/>
          <w:iCs/>
          <w:color w:val="000000" w:themeColor="text2"/>
        </w:rPr>
        <w:t> Universitetet i Oslo (UiO) og Oslo universitetssykehus (OUS) avdeling Klinikk for laboratoriemedisin (KLM)</w:t>
      </w:r>
      <w:r>
        <w:br/>
      </w:r>
      <w:r w:rsidRPr="63DC463C">
        <w:rPr>
          <w:b/>
          <w:bCs/>
          <w:i/>
          <w:iCs/>
          <w:color w:val="000000" w:themeColor="text2"/>
        </w:rPr>
        <w:t>Foreløpig arealramme:</w:t>
      </w:r>
      <w:r w:rsidRPr="63DC463C">
        <w:rPr>
          <w:i/>
          <w:iCs/>
          <w:color w:val="000000" w:themeColor="text2"/>
        </w:rPr>
        <w:t> 97.500 kvm BTA</w:t>
      </w:r>
      <w:r>
        <w:br/>
      </w:r>
      <w:r w:rsidRPr="63DC463C">
        <w:rPr>
          <w:b/>
          <w:bCs/>
          <w:i/>
          <w:iCs/>
          <w:color w:val="000000" w:themeColor="text2"/>
        </w:rPr>
        <w:t>Oppstart/ferdigstillelse:</w:t>
      </w:r>
      <w:r w:rsidRPr="63DC463C">
        <w:rPr>
          <w:i/>
          <w:iCs/>
          <w:color w:val="000000" w:themeColor="text2"/>
        </w:rPr>
        <w:t> 1. kvartal 2019/2026</w:t>
      </w:r>
      <w:r>
        <w:br/>
      </w:r>
      <w:r w:rsidRPr="63DC463C">
        <w:rPr>
          <w:b/>
          <w:bCs/>
          <w:i/>
          <w:iCs/>
          <w:color w:val="000000" w:themeColor="text2"/>
        </w:rPr>
        <w:t>Kostnadsramme:</w:t>
      </w:r>
      <w:r w:rsidRPr="63DC463C">
        <w:rPr>
          <w:i/>
          <w:iCs/>
          <w:color w:val="000000" w:themeColor="text2"/>
        </w:rPr>
        <w:t> 12,5 mrd. kroner</w:t>
      </w:r>
      <w:r>
        <w:br/>
      </w:r>
      <w:r w:rsidRPr="63DC463C">
        <w:rPr>
          <w:b/>
          <w:bCs/>
          <w:i/>
          <w:iCs/>
          <w:color w:val="000000" w:themeColor="text2"/>
        </w:rPr>
        <w:t>Kostnadsramme brukerutstyrsprosjekt:</w:t>
      </w:r>
      <w:r w:rsidRPr="63DC463C">
        <w:rPr>
          <w:i/>
          <w:iCs/>
          <w:color w:val="000000" w:themeColor="text2"/>
        </w:rPr>
        <w:t> 1263 mill. kroner</w:t>
      </w:r>
      <w:r>
        <w:br/>
      </w:r>
      <w:r w:rsidRPr="63DC463C">
        <w:rPr>
          <w:b/>
          <w:bCs/>
          <w:i/>
          <w:iCs/>
          <w:color w:val="000000" w:themeColor="text2"/>
        </w:rPr>
        <w:t>Entrepriseform:</w:t>
      </w:r>
      <w:r w:rsidRPr="63DC463C">
        <w:rPr>
          <w:i/>
          <w:iCs/>
          <w:color w:val="000000" w:themeColor="text2"/>
        </w:rPr>
        <w:t> Totalentrepriser med forutgående samspill</w:t>
      </w:r>
    </w:p>
    <w:p w:rsidR="004A5EC6" w:rsidRPr="00BE307D" w:rsidP="63DC463C" w14:paraId="5C5796E7" w14:textId="67A35DDD">
      <w:pPr>
        <w:rPr>
          <w:i/>
          <w:iCs/>
          <w:color w:val="000000" w:themeColor="text2"/>
        </w:rPr>
      </w:pPr>
      <w:r w:rsidRPr="63DC463C">
        <w:rPr>
          <w:b/>
          <w:bCs/>
          <w:i/>
          <w:iCs/>
          <w:color w:val="000000" w:themeColor="text2"/>
        </w:rPr>
        <w:t>Planlagt ferdigstillelse</w:t>
      </w:r>
      <w:r w:rsidRPr="63DC463C">
        <w:rPr>
          <w:i/>
          <w:iCs/>
          <w:color w:val="000000" w:themeColor="text2"/>
        </w:rPr>
        <w:t>: 2026</w:t>
      </w:r>
    </w:p>
    <w:p w:rsidR="00BE307D" w:rsidRPr="00BE307D" w:rsidP="63DC463C" w14:paraId="7769471B" w14:textId="77777777">
      <w:pPr>
        <w:rPr>
          <w:i/>
          <w:iCs/>
          <w:color w:val="000000" w:themeColor="text2"/>
        </w:rPr>
      </w:pPr>
      <w:r w:rsidRPr="63DC463C">
        <w:rPr>
          <w:i/>
          <w:iCs/>
          <w:color w:val="000000" w:themeColor="text2"/>
        </w:rPr>
        <w:t> </w:t>
      </w:r>
    </w:p>
    <w:p w:rsidR="00BE307D" w:rsidRPr="00BE307D" w:rsidP="63DC463C" w14:paraId="1CD9D3B7" w14:textId="77777777">
      <w:pPr>
        <w:rPr>
          <w:b/>
          <w:bCs/>
          <w:i/>
          <w:iCs/>
          <w:color w:val="000000" w:themeColor="text2"/>
        </w:rPr>
      </w:pPr>
      <w:r w:rsidRPr="63DC463C">
        <w:rPr>
          <w:b/>
          <w:bCs/>
          <w:i/>
          <w:iCs/>
          <w:color w:val="000000" w:themeColor="text2"/>
        </w:rPr>
        <w:t>Entreprenører</w:t>
      </w:r>
    </w:p>
    <w:p w:rsidR="00BE307D" w:rsidRPr="00BE307D" w:rsidP="00C246E5" w14:paraId="6B9BE586" w14:textId="77777777">
      <w:pPr>
        <w:numPr>
          <w:ilvl w:val="0"/>
          <w:numId w:val="10"/>
        </w:numPr>
        <w:rPr>
          <w:i/>
          <w:iCs/>
          <w:color w:val="000000" w:themeColor="text2"/>
        </w:rPr>
      </w:pPr>
      <w:r w:rsidRPr="63DC463C">
        <w:rPr>
          <w:i/>
          <w:iCs/>
          <w:color w:val="000000" w:themeColor="text2"/>
        </w:rPr>
        <w:t>Hent AS (grunnarbeider, bygg og innredning)</w:t>
      </w:r>
    </w:p>
    <w:p w:rsidR="00BE307D" w:rsidRPr="00BE307D" w:rsidP="00C246E5" w14:paraId="56C141E9" w14:textId="77777777">
      <w:pPr>
        <w:numPr>
          <w:ilvl w:val="0"/>
          <w:numId w:val="10"/>
        </w:numPr>
        <w:rPr>
          <w:i/>
          <w:iCs/>
          <w:color w:val="000000" w:themeColor="text2"/>
        </w:rPr>
      </w:pPr>
      <w:r w:rsidRPr="63DC463C">
        <w:rPr>
          <w:i/>
          <w:iCs/>
          <w:color w:val="000000" w:themeColor="text2"/>
        </w:rPr>
        <w:t>AF Energi &amp; Miljøteknikk AS (rørarbeider)</w:t>
      </w:r>
    </w:p>
    <w:p w:rsidR="00BE307D" w:rsidRPr="00BE307D" w:rsidP="00C246E5" w14:paraId="4F0A67C7" w14:textId="77777777">
      <w:pPr>
        <w:numPr>
          <w:ilvl w:val="0"/>
          <w:numId w:val="10"/>
        </w:numPr>
        <w:rPr>
          <w:i/>
          <w:iCs/>
          <w:color w:val="000000" w:themeColor="text2"/>
        </w:rPr>
      </w:pPr>
      <w:r w:rsidRPr="63DC463C">
        <w:rPr>
          <w:i/>
          <w:iCs/>
          <w:color w:val="000000" w:themeColor="text2"/>
        </w:rPr>
        <w:t>GK Inneklima AS (ventilasjon)</w:t>
      </w:r>
    </w:p>
    <w:p w:rsidR="00BE307D" w:rsidRPr="00BE307D" w:rsidP="00C246E5" w14:paraId="5D3C18DB" w14:textId="77777777">
      <w:pPr>
        <w:numPr>
          <w:ilvl w:val="0"/>
          <w:numId w:val="10"/>
        </w:numPr>
        <w:rPr>
          <w:i/>
          <w:iCs/>
          <w:color w:val="000000" w:themeColor="text2"/>
        </w:rPr>
      </w:pPr>
      <w:r w:rsidRPr="63DC463C">
        <w:rPr>
          <w:i/>
          <w:iCs/>
          <w:color w:val="000000" w:themeColor="text2"/>
        </w:rPr>
        <w:t>OneCo</w:t>
      </w:r>
      <w:r w:rsidRPr="63DC463C">
        <w:rPr>
          <w:i/>
          <w:iCs/>
          <w:color w:val="000000" w:themeColor="text2"/>
        </w:rPr>
        <w:t xml:space="preserve"> Elektro AS (elkraft, IKT og svakstrøm)</w:t>
      </w:r>
    </w:p>
    <w:p w:rsidR="00BE307D" w:rsidRPr="00BE307D" w:rsidP="00C246E5" w14:paraId="6592620C" w14:textId="77777777">
      <w:pPr>
        <w:numPr>
          <w:ilvl w:val="0"/>
          <w:numId w:val="10"/>
        </w:numPr>
        <w:rPr>
          <w:i/>
          <w:iCs/>
          <w:color w:val="000000" w:themeColor="text2"/>
          <w:lang w:val="en-US"/>
        </w:rPr>
      </w:pPr>
      <w:r w:rsidRPr="63DC463C">
        <w:rPr>
          <w:i/>
          <w:iCs/>
          <w:color w:val="000000" w:themeColor="text2"/>
          <w:lang w:val="en-US"/>
        </w:rPr>
        <w:t>Schneider Electric Norge AS (</w:t>
      </w:r>
      <w:r w:rsidRPr="63DC463C">
        <w:rPr>
          <w:i/>
          <w:iCs/>
          <w:color w:val="000000" w:themeColor="text2"/>
          <w:lang w:val="en-US"/>
        </w:rPr>
        <w:t>automasjon</w:t>
      </w:r>
      <w:r w:rsidRPr="63DC463C">
        <w:rPr>
          <w:i/>
          <w:iCs/>
          <w:color w:val="000000" w:themeColor="text2"/>
          <w:lang w:val="en-US"/>
        </w:rPr>
        <w:t>)</w:t>
      </w:r>
    </w:p>
    <w:p w:rsidR="00BE307D" w:rsidRPr="00BE307D" w:rsidP="00C246E5" w14:paraId="3BC8540E" w14:textId="77777777">
      <w:pPr>
        <w:numPr>
          <w:ilvl w:val="0"/>
          <w:numId w:val="10"/>
        </w:numPr>
        <w:rPr>
          <w:i/>
          <w:iCs/>
          <w:color w:val="000000" w:themeColor="text2"/>
        </w:rPr>
      </w:pPr>
      <w:r w:rsidRPr="63DC463C">
        <w:rPr>
          <w:i/>
          <w:iCs/>
          <w:color w:val="000000" w:themeColor="text2"/>
        </w:rPr>
        <w:t>Braathens Landskapsentreprenør AS (uteområder)</w:t>
      </w:r>
    </w:p>
    <w:p w:rsidR="00E4120D" w:rsidRPr="00A174CD" w:rsidP="63DC463C" w14:paraId="2A45DB52" w14:textId="77777777">
      <w:pPr>
        <w:rPr>
          <w:i/>
          <w:iCs/>
          <w:color w:val="000000" w:themeColor="text2"/>
        </w:rPr>
      </w:pPr>
    </w:p>
    <w:p w:rsidR="00353B46" w:rsidP="00CF30F7" w14:paraId="56E13E7F" w14:textId="16C4F007">
      <w:r w:rsidRPr="63DC463C">
        <w:rPr>
          <w:i/>
          <w:iCs/>
          <w:color w:val="000000" w:themeColor="text2"/>
        </w:rPr>
        <w:t>For mer info se:</w:t>
      </w:r>
      <w:r w:rsidRPr="63DC463C">
        <w:rPr>
          <w:i/>
          <w:iCs/>
          <w:color w:val="5C9424" w:themeColor="accent6"/>
        </w:rPr>
        <w:t xml:space="preserve"> </w:t>
      </w:r>
      <w:hyperlink r:id="rId8">
        <w:r w:rsidRPr="63DC463C">
          <w:rPr>
            <w:rStyle w:val="Hyperlink"/>
          </w:rPr>
          <w:t>Livsvitenskapsbygget - Statsbygg</w:t>
        </w:r>
      </w:hyperlink>
    </w:p>
    <w:p w:rsidR="00353B46" w:rsidRPr="00CF30F7" w:rsidP="00CF30F7" w14:paraId="3B7005C6" w14:textId="0A42622F">
      <w:pPr>
        <w:rPr>
          <w:i/>
          <w:iCs/>
          <w:color w:val="5C9424" w:themeColor="accent6"/>
        </w:rPr>
      </w:pPr>
      <w:hyperlink r:id="rId9" w:history="1">
        <w:r>
          <w:rPr>
            <w:rStyle w:val="Hyperlink"/>
          </w:rPr>
          <w:t xml:space="preserve">Nytt livsvitenskapsbygg - </w:t>
        </w:r>
        <w:r>
          <w:rPr>
            <w:rStyle w:val="Hyperlink"/>
          </w:rPr>
          <w:t>UiO:Livsvitenskap</w:t>
        </w:r>
      </w:hyperlink>
    </w:p>
    <w:p w:rsidR="0056695B" w:rsidP="0056695B" w14:paraId="14F1A3A1" w14:textId="77777777">
      <w:pPr>
        <w:rPr>
          <w:i/>
          <w:iCs/>
          <w:color w:val="FF0000"/>
        </w:rPr>
      </w:pPr>
    </w:p>
    <w:p w:rsidR="0056695B" w:rsidP="0056695B" w14:paraId="64DA418B" w14:textId="77777777"/>
    <w:p w:rsidR="0056695B" w:rsidP="0056695B" w14:paraId="24116B55" w14:textId="77777777">
      <w:r>
        <w:t>Konkurransegrunnlaget består av:</w:t>
      </w:r>
    </w:p>
    <w:p w:rsidR="0056695B" w:rsidRPr="0047016A" w:rsidP="0056695B" w14:paraId="4B4F5CB1" w14:textId="77777777">
      <w:pPr>
        <w:rPr>
          <w:i/>
          <w:color w:val="FF0000"/>
        </w:rPr>
      </w:pPr>
    </w:p>
    <w:p w:rsidR="000E2FE8" w:rsidP="00C246E5" w14:paraId="04ADE519" w14:textId="5916A82C">
      <w:pPr>
        <w:pStyle w:val="paragraph"/>
        <w:numPr>
          <w:ilvl w:val="0"/>
          <w:numId w:val="12"/>
        </w:numPr>
        <w:spacing w:before="0" w:beforeAutospacing="0" w:after="0" w:afterAutospacing="0"/>
        <w:ind w:left="1065" w:firstLine="0"/>
        <w:textAlignment w:val="baseline"/>
        <w:rPr>
          <w:rFonts w:ascii="Arial" w:hAnsi="Arial" w:cs="Arial"/>
          <w:color w:val="000000" w:themeColor="text2"/>
          <w:sz w:val="21"/>
          <w:szCs w:val="21"/>
        </w:rPr>
      </w:pPr>
      <w:r w:rsidRPr="7053FD1A">
        <w:rPr>
          <w:rStyle w:val="normaltextrun"/>
          <w:rFonts w:ascii="Arial" w:hAnsi="Arial" w:cs="Arial"/>
          <w:color w:val="000000" w:themeColor="text2"/>
          <w:sz w:val="21"/>
          <w:szCs w:val="21"/>
        </w:rPr>
        <w:t xml:space="preserve">1.0 </w:t>
      </w:r>
      <w:r w:rsidRPr="7053FD1A" w:rsidR="00442B65">
        <w:rPr>
          <w:rStyle w:val="normaltextrun"/>
          <w:rFonts w:ascii="Arial" w:hAnsi="Arial" w:cs="Arial"/>
          <w:color w:val="000000" w:themeColor="text2"/>
          <w:sz w:val="21"/>
          <w:szCs w:val="21"/>
        </w:rPr>
        <w:t>Tilbudsinvitasjon K</w:t>
      </w:r>
      <w:r w:rsidRPr="7053FD1A" w:rsidR="4D838244">
        <w:rPr>
          <w:rStyle w:val="normaltextrun"/>
          <w:rFonts w:ascii="Arial" w:hAnsi="Arial" w:cs="Arial"/>
          <w:color w:val="000000" w:themeColor="text2"/>
          <w:sz w:val="21"/>
          <w:szCs w:val="21"/>
        </w:rPr>
        <w:t>9</w:t>
      </w:r>
      <w:r w:rsidRPr="7053FD1A" w:rsidR="531B48B7">
        <w:rPr>
          <w:rStyle w:val="normaltextrun"/>
          <w:rFonts w:ascii="Arial" w:hAnsi="Arial" w:cs="Arial"/>
          <w:color w:val="000000" w:themeColor="text2"/>
          <w:sz w:val="21"/>
          <w:szCs w:val="21"/>
        </w:rPr>
        <w:t>14.01</w:t>
      </w:r>
    </w:p>
    <w:p w:rsidR="000E2FE8" w:rsidP="00C246E5" w14:paraId="2A7945ED" w14:textId="4D913CDC">
      <w:pPr>
        <w:pStyle w:val="paragraph"/>
        <w:numPr>
          <w:ilvl w:val="1"/>
          <w:numId w:val="12"/>
        </w:numPr>
        <w:spacing w:before="0" w:beforeAutospacing="0" w:after="0" w:afterAutospacing="0"/>
        <w:rPr>
          <w:rFonts w:ascii="Arial" w:hAnsi="Arial" w:cs="Arial"/>
          <w:color w:val="000000" w:themeColor="text2"/>
          <w:sz w:val="21"/>
          <w:szCs w:val="21"/>
        </w:rPr>
      </w:pPr>
      <w:r w:rsidRPr="7053FD1A">
        <w:rPr>
          <w:rStyle w:val="normaltextrun"/>
          <w:rFonts w:ascii="Arial" w:hAnsi="Arial" w:cs="Arial"/>
          <w:color w:val="000000" w:themeColor="text2"/>
          <w:sz w:val="21"/>
          <w:szCs w:val="21"/>
        </w:rPr>
        <w:t>2.0 Tilbudsskjema</w:t>
      </w:r>
      <w:r w:rsidRPr="7053FD1A">
        <w:rPr>
          <w:rStyle w:val="eop"/>
          <w:rFonts w:ascii="Arial" w:hAnsi="Arial" w:eastAsiaTheme="majorEastAsia" w:cs="Arial"/>
          <w:color w:val="000000" w:themeColor="text2"/>
          <w:sz w:val="21"/>
          <w:szCs w:val="21"/>
        </w:rPr>
        <w:t> </w:t>
      </w:r>
      <w:r w:rsidRPr="7053FD1A" w:rsidR="00442B65">
        <w:rPr>
          <w:rStyle w:val="eop"/>
          <w:rFonts w:ascii="Arial" w:hAnsi="Arial" w:eastAsiaTheme="majorEastAsia" w:cs="Arial"/>
          <w:color w:val="000000" w:themeColor="text2"/>
          <w:sz w:val="21"/>
          <w:szCs w:val="21"/>
        </w:rPr>
        <w:t>K</w:t>
      </w:r>
      <w:r w:rsidRPr="7053FD1A" w:rsidR="2403196F">
        <w:rPr>
          <w:rStyle w:val="eop"/>
          <w:rFonts w:ascii="Arial" w:hAnsi="Arial" w:eastAsiaTheme="majorEastAsia" w:cs="Arial"/>
          <w:color w:val="000000" w:themeColor="text2"/>
          <w:sz w:val="21"/>
          <w:szCs w:val="21"/>
        </w:rPr>
        <w:t>9</w:t>
      </w:r>
      <w:r w:rsidRPr="7053FD1A" w:rsidR="1DBA365A">
        <w:rPr>
          <w:rStyle w:val="eop"/>
          <w:rFonts w:ascii="Arial" w:hAnsi="Arial" w:eastAsiaTheme="majorEastAsia" w:cs="Arial"/>
          <w:color w:val="000000" w:themeColor="text2"/>
          <w:sz w:val="21"/>
          <w:szCs w:val="21"/>
        </w:rPr>
        <w:t>14.01</w:t>
      </w:r>
    </w:p>
    <w:p w:rsidR="000E2FE8" w:rsidRPr="000F609C" w:rsidP="00C246E5" w14:paraId="054A9BE2" w14:textId="5D3DA19D">
      <w:pPr>
        <w:pStyle w:val="paragraph"/>
        <w:numPr>
          <w:ilvl w:val="0"/>
          <w:numId w:val="12"/>
        </w:numPr>
        <w:spacing w:before="0" w:beforeAutospacing="0" w:after="0" w:afterAutospacing="0"/>
        <w:ind w:left="1065" w:firstLine="0"/>
        <w:textAlignment w:val="baseline"/>
        <w:rPr>
          <w:rStyle w:val="normaltextrun"/>
          <w:rFonts w:ascii="Arial" w:hAnsi="Arial" w:cs="Arial"/>
          <w:color w:val="000000" w:themeColor="text2"/>
          <w:sz w:val="21"/>
          <w:szCs w:val="21"/>
        </w:rPr>
      </w:pPr>
      <w:r w:rsidRPr="7053FD1A">
        <w:rPr>
          <w:rStyle w:val="normaltextrun"/>
          <w:rFonts w:ascii="Arial" w:hAnsi="Arial" w:cs="Arial"/>
          <w:color w:val="000000" w:themeColor="text2"/>
          <w:sz w:val="21"/>
          <w:szCs w:val="21"/>
        </w:rPr>
        <w:t>2.1 Prisskjema</w:t>
      </w:r>
      <w:r w:rsidRPr="7053FD1A" w:rsidR="00442B65">
        <w:rPr>
          <w:rStyle w:val="eop"/>
          <w:rFonts w:ascii="Arial" w:hAnsi="Arial" w:eastAsiaTheme="majorEastAsia" w:cs="Arial"/>
          <w:color w:val="000000" w:themeColor="text2"/>
          <w:sz w:val="21"/>
          <w:szCs w:val="21"/>
        </w:rPr>
        <w:t xml:space="preserve"> K</w:t>
      </w:r>
      <w:r w:rsidRPr="7053FD1A" w:rsidR="503753B7">
        <w:rPr>
          <w:rStyle w:val="eop"/>
          <w:rFonts w:ascii="Arial" w:hAnsi="Arial" w:eastAsiaTheme="majorEastAsia" w:cs="Arial"/>
          <w:color w:val="000000" w:themeColor="text2"/>
          <w:sz w:val="21"/>
          <w:szCs w:val="21"/>
        </w:rPr>
        <w:t>9</w:t>
      </w:r>
      <w:r w:rsidRPr="7053FD1A" w:rsidR="3431DF51">
        <w:rPr>
          <w:rStyle w:val="eop"/>
          <w:rFonts w:ascii="Arial" w:hAnsi="Arial" w:eastAsiaTheme="majorEastAsia" w:cs="Arial"/>
          <w:color w:val="000000" w:themeColor="text2"/>
          <w:sz w:val="21"/>
          <w:szCs w:val="21"/>
        </w:rPr>
        <w:t>14.01</w:t>
      </w:r>
    </w:p>
    <w:p w:rsidR="000E2FE8" w:rsidRPr="000F609C" w:rsidP="00C246E5" w14:paraId="7AB1F4B8" w14:textId="3173C5D7">
      <w:pPr>
        <w:pStyle w:val="paragraph"/>
        <w:numPr>
          <w:ilvl w:val="0"/>
          <w:numId w:val="12"/>
        </w:numPr>
        <w:spacing w:before="0" w:beforeAutospacing="0" w:after="0" w:afterAutospacing="0"/>
        <w:ind w:left="1065" w:firstLine="0"/>
        <w:textAlignment w:val="baseline"/>
        <w:rPr>
          <w:rStyle w:val="normaltextrun"/>
          <w:rFonts w:ascii="Arial" w:hAnsi="Arial" w:cs="Arial"/>
          <w:color w:val="000000" w:themeColor="text2"/>
          <w:sz w:val="21"/>
          <w:szCs w:val="21"/>
        </w:rPr>
      </w:pPr>
      <w:r w:rsidRPr="7053FD1A">
        <w:rPr>
          <w:rStyle w:val="normaltextrun"/>
          <w:rFonts w:ascii="Arial" w:hAnsi="Arial" w:cs="Arial"/>
          <w:color w:val="000000" w:themeColor="text2"/>
          <w:sz w:val="21"/>
          <w:szCs w:val="21"/>
        </w:rPr>
        <w:t>3</w:t>
      </w:r>
      <w:r w:rsidRPr="7053FD1A">
        <w:rPr>
          <w:rStyle w:val="normaltextrun"/>
          <w:rFonts w:ascii="Arial" w:hAnsi="Arial" w:cs="Arial"/>
          <w:color w:val="000000" w:themeColor="text2"/>
          <w:sz w:val="21"/>
          <w:szCs w:val="21"/>
        </w:rPr>
        <w:t xml:space="preserve">.0 </w:t>
      </w:r>
      <w:r w:rsidRPr="7053FD1A" w:rsidR="38E0EF50">
        <w:rPr>
          <w:rStyle w:val="normaltextrun"/>
          <w:rFonts w:ascii="Arial" w:hAnsi="Arial" w:cs="Arial"/>
          <w:color w:val="000000" w:themeColor="text2"/>
          <w:sz w:val="21"/>
          <w:szCs w:val="21"/>
        </w:rPr>
        <w:t>Kravspesifikasjon K9</w:t>
      </w:r>
      <w:r w:rsidRPr="7053FD1A" w:rsidR="71BD9A33">
        <w:rPr>
          <w:rStyle w:val="normaltextrun"/>
          <w:rFonts w:ascii="Arial" w:hAnsi="Arial" w:cs="Arial"/>
          <w:color w:val="000000" w:themeColor="text2"/>
          <w:sz w:val="21"/>
          <w:szCs w:val="21"/>
        </w:rPr>
        <w:t>14.01</w:t>
      </w:r>
    </w:p>
    <w:p w:rsidR="000E2FE8" w:rsidRPr="000F609C" w:rsidP="00C246E5" w14:paraId="422E0A88" w14:textId="30DA8DEE">
      <w:pPr>
        <w:pStyle w:val="paragraph"/>
        <w:numPr>
          <w:ilvl w:val="0"/>
          <w:numId w:val="12"/>
        </w:numPr>
        <w:spacing w:before="0" w:beforeAutospacing="0" w:after="0" w:afterAutospacing="0"/>
        <w:ind w:left="1065" w:firstLine="0"/>
        <w:textAlignment w:val="baseline"/>
        <w:rPr>
          <w:rStyle w:val="normaltextrun"/>
          <w:rFonts w:ascii="Arial" w:hAnsi="Arial" w:cs="Arial"/>
          <w:color w:val="000000" w:themeColor="text2"/>
          <w:sz w:val="21"/>
          <w:szCs w:val="21"/>
        </w:rPr>
      </w:pPr>
      <w:r w:rsidRPr="7053FD1A">
        <w:rPr>
          <w:rStyle w:val="normaltextrun"/>
          <w:rFonts w:ascii="Arial" w:hAnsi="Arial" w:cs="Arial"/>
          <w:color w:val="000000" w:themeColor="text2"/>
          <w:sz w:val="21"/>
          <w:szCs w:val="21"/>
        </w:rPr>
        <w:t>3.1.T</w:t>
      </w:r>
      <w:r w:rsidRPr="7053FD1A" w:rsidR="23884008">
        <w:rPr>
          <w:rStyle w:val="normaltextrun"/>
          <w:rFonts w:ascii="Arial" w:hAnsi="Arial" w:cs="Arial"/>
          <w:color w:val="000000" w:themeColor="text2"/>
          <w:sz w:val="21"/>
          <w:szCs w:val="21"/>
        </w:rPr>
        <w:t>e</w:t>
      </w:r>
      <w:r w:rsidRPr="7053FD1A">
        <w:rPr>
          <w:rStyle w:val="normaltextrun"/>
          <w:rFonts w:ascii="Arial" w:hAnsi="Arial" w:cs="Arial"/>
          <w:color w:val="000000" w:themeColor="text2"/>
          <w:sz w:val="21"/>
          <w:szCs w:val="21"/>
        </w:rPr>
        <w:t>kniske spesifikasjoner og krav K9</w:t>
      </w:r>
      <w:r w:rsidRPr="7053FD1A" w:rsidR="46AE9736">
        <w:rPr>
          <w:rStyle w:val="normaltextrun"/>
          <w:rFonts w:ascii="Arial" w:hAnsi="Arial" w:cs="Arial"/>
          <w:color w:val="000000" w:themeColor="text2"/>
          <w:sz w:val="21"/>
          <w:szCs w:val="21"/>
        </w:rPr>
        <w:t>14.01</w:t>
      </w:r>
    </w:p>
    <w:p w:rsidR="000E2FE8" w:rsidRPr="000F609C" w:rsidP="00C246E5" w14:paraId="089B4F77" w14:textId="27DD68E6">
      <w:pPr>
        <w:pStyle w:val="paragraph"/>
        <w:numPr>
          <w:ilvl w:val="0"/>
          <w:numId w:val="12"/>
        </w:numPr>
        <w:spacing w:before="0" w:beforeAutospacing="0" w:after="0" w:afterAutospacing="0"/>
        <w:ind w:left="1065" w:firstLine="0"/>
        <w:textAlignment w:val="baseline"/>
        <w:rPr>
          <w:rFonts w:ascii="Arial" w:hAnsi="Arial" w:cs="Arial"/>
          <w:color w:val="000000" w:themeColor="text2"/>
          <w:sz w:val="21"/>
          <w:szCs w:val="21"/>
        </w:rPr>
      </w:pPr>
      <w:r w:rsidRPr="7053FD1A">
        <w:rPr>
          <w:rStyle w:val="normaltextrun"/>
          <w:rFonts w:ascii="Arial" w:hAnsi="Arial" w:cs="Arial"/>
          <w:color w:val="000000" w:themeColor="text2"/>
          <w:sz w:val="21"/>
          <w:szCs w:val="21"/>
        </w:rPr>
        <w:t>3.2 Grensesnitt</w:t>
      </w:r>
      <w:r w:rsidRPr="7053FD1A">
        <w:rPr>
          <w:rStyle w:val="eop"/>
          <w:rFonts w:ascii="Arial" w:hAnsi="Arial" w:eastAsiaTheme="majorEastAsia" w:cs="Arial"/>
          <w:color w:val="000000" w:themeColor="text2"/>
          <w:sz w:val="21"/>
          <w:szCs w:val="21"/>
        </w:rPr>
        <w:t> K9</w:t>
      </w:r>
      <w:r w:rsidRPr="7053FD1A" w:rsidR="6C3CF8CA">
        <w:rPr>
          <w:rStyle w:val="eop"/>
          <w:rFonts w:ascii="Arial" w:hAnsi="Arial" w:eastAsiaTheme="majorEastAsia" w:cs="Arial"/>
          <w:color w:val="000000" w:themeColor="text2"/>
          <w:sz w:val="21"/>
          <w:szCs w:val="21"/>
        </w:rPr>
        <w:t>14.01</w:t>
      </w:r>
    </w:p>
    <w:p w:rsidR="000E2FE8" w:rsidRPr="000F609C" w:rsidP="00C246E5" w14:paraId="22E88B7A" w14:textId="3107F534">
      <w:pPr>
        <w:pStyle w:val="paragraph"/>
        <w:numPr>
          <w:ilvl w:val="0"/>
          <w:numId w:val="12"/>
        </w:numPr>
        <w:spacing w:before="0" w:beforeAutospacing="0" w:after="0" w:afterAutospacing="0"/>
        <w:ind w:left="1065" w:firstLine="0"/>
        <w:textAlignment w:val="baseline"/>
        <w:rPr>
          <w:rStyle w:val="eop"/>
          <w:rFonts w:ascii="Arial" w:hAnsi="Arial" w:cs="Arial"/>
          <w:color w:val="000000" w:themeColor="text2"/>
          <w:sz w:val="21"/>
          <w:szCs w:val="21"/>
        </w:rPr>
      </w:pPr>
      <w:r w:rsidRPr="7053FD1A">
        <w:rPr>
          <w:rStyle w:val="normaltextrun"/>
          <w:rFonts w:ascii="Arial" w:hAnsi="Arial" w:cs="Arial"/>
          <w:color w:val="000000" w:themeColor="text2"/>
          <w:sz w:val="21"/>
          <w:szCs w:val="21"/>
        </w:rPr>
        <w:t xml:space="preserve">4.0 </w:t>
      </w:r>
      <w:r w:rsidRPr="7053FD1A">
        <w:rPr>
          <w:rStyle w:val="normaltextrun"/>
          <w:rFonts w:ascii="Arial" w:hAnsi="Arial" w:cs="Arial"/>
          <w:color w:val="000000" w:themeColor="text2"/>
          <w:sz w:val="21"/>
          <w:szCs w:val="21"/>
        </w:rPr>
        <w:t xml:space="preserve">Rødboka </w:t>
      </w:r>
      <w:r w:rsidRPr="05CE9D8B">
        <w:rPr>
          <w:rStyle w:val="normaltextrun"/>
          <w:rFonts w:ascii="Arial" w:hAnsi="Arial" w:cs="Arial"/>
          <w:color w:val="000000" w:themeColor="text2"/>
          <w:sz w:val="21"/>
          <w:szCs w:val="21"/>
        </w:rPr>
        <w:t>LVB</w:t>
      </w:r>
      <w:r w:rsidRPr="7053FD1A">
        <w:rPr>
          <w:rStyle w:val="normaltextrun"/>
          <w:rFonts w:ascii="Arial" w:hAnsi="Arial" w:cs="Arial"/>
          <w:color w:val="000000" w:themeColor="text2"/>
          <w:sz w:val="21"/>
          <w:szCs w:val="21"/>
        </w:rPr>
        <w:t xml:space="preserve"> </w:t>
      </w:r>
      <w:r w:rsidRPr="7053FD1A" w:rsidR="32A4C7E8">
        <w:rPr>
          <w:rStyle w:val="normaltextrun"/>
          <w:rFonts w:ascii="Arial" w:hAnsi="Arial" w:cs="Arial"/>
          <w:color w:val="000000" w:themeColor="text2"/>
          <w:sz w:val="21"/>
          <w:szCs w:val="21"/>
        </w:rPr>
        <w:t>K914.01</w:t>
      </w:r>
      <w:r w:rsidRPr="7053FD1A">
        <w:rPr>
          <w:rStyle w:val="eop"/>
          <w:rFonts w:ascii="Arial" w:hAnsi="Arial" w:eastAsiaTheme="majorEastAsia" w:cs="Arial"/>
          <w:color w:val="000000" w:themeColor="text2"/>
          <w:sz w:val="21"/>
          <w:szCs w:val="21"/>
        </w:rPr>
        <w:t> </w:t>
      </w:r>
    </w:p>
    <w:p w:rsidR="000F609C" w:rsidRPr="00DC2053" w:rsidP="00C246E5" w14:paraId="40F07F31" w14:textId="74FF402B">
      <w:pPr>
        <w:pStyle w:val="paragraph"/>
        <w:numPr>
          <w:ilvl w:val="0"/>
          <w:numId w:val="12"/>
        </w:numPr>
        <w:spacing w:before="0" w:beforeAutospacing="0" w:after="0" w:afterAutospacing="0"/>
        <w:ind w:left="1065" w:firstLine="0"/>
        <w:textAlignment w:val="baseline"/>
        <w:rPr>
          <w:rFonts w:ascii="Arial" w:hAnsi="Arial" w:cs="Arial"/>
          <w:color w:val="000000" w:themeColor="text2"/>
          <w:sz w:val="21"/>
          <w:szCs w:val="21"/>
        </w:rPr>
      </w:pPr>
      <w:r w:rsidRPr="7053FD1A">
        <w:rPr>
          <w:rStyle w:val="eop"/>
          <w:rFonts w:ascii="Arial" w:hAnsi="Arial" w:eastAsiaTheme="majorEastAsia" w:cs="Arial"/>
          <w:color w:val="000000" w:themeColor="text2"/>
          <w:sz w:val="21"/>
          <w:szCs w:val="21"/>
        </w:rPr>
        <w:t>4</w:t>
      </w:r>
      <w:r w:rsidRPr="7053FD1A">
        <w:rPr>
          <w:rStyle w:val="eop"/>
          <w:rFonts w:ascii="Arial" w:hAnsi="Arial" w:eastAsiaTheme="majorEastAsia" w:cs="Arial"/>
          <w:color w:val="000000" w:themeColor="text2"/>
          <w:sz w:val="21"/>
          <w:szCs w:val="21"/>
        </w:rPr>
        <w:t xml:space="preserve">.1 </w:t>
      </w:r>
      <w:r w:rsidRPr="7053FD1A" w:rsidR="00DC2053">
        <w:rPr>
          <w:rStyle w:val="normaltextrun"/>
          <w:rFonts w:ascii="Arial" w:hAnsi="Arial" w:cs="Arial"/>
          <w:color w:val="000000" w:themeColor="text2"/>
          <w:sz w:val="21"/>
          <w:szCs w:val="21"/>
          <w:shd w:val="clear" w:color="auto" w:fill="FFFFFF"/>
        </w:rPr>
        <w:t>Egenerklæring om forholdet til gjeldende sanksjonslovgivning</w:t>
      </w:r>
    </w:p>
    <w:p w:rsidR="000E2FE8" w:rsidP="00C246E5" w14:paraId="4E3B9C83" w14:textId="6125619A">
      <w:pPr>
        <w:pStyle w:val="paragraph"/>
        <w:numPr>
          <w:ilvl w:val="0"/>
          <w:numId w:val="12"/>
        </w:numPr>
        <w:spacing w:before="0" w:beforeAutospacing="0" w:after="0" w:afterAutospacing="0"/>
        <w:ind w:left="1065" w:firstLine="0"/>
        <w:textAlignment w:val="baseline"/>
        <w:rPr>
          <w:rFonts w:ascii="Arial" w:hAnsi="Arial" w:cs="Arial"/>
          <w:color w:val="000000" w:themeColor="text2"/>
          <w:sz w:val="21"/>
          <w:szCs w:val="21"/>
        </w:rPr>
      </w:pPr>
      <w:r w:rsidRPr="7053FD1A">
        <w:rPr>
          <w:rStyle w:val="normaltextrun"/>
          <w:rFonts w:ascii="Arial" w:hAnsi="Arial" w:cs="Arial"/>
          <w:color w:val="000000" w:themeColor="text2"/>
          <w:sz w:val="21"/>
          <w:szCs w:val="21"/>
        </w:rPr>
        <w:t>5.0</w:t>
      </w:r>
      <w:r w:rsidRPr="7053FD1A">
        <w:rPr>
          <w:rStyle w:val="normaltextrun"/>
          <w:rFonts w:ascii="Arial" w:hAnsi="Arial" w:cs="Arial"/>
          <w:color w:val="000000" w:themeColor="text2"/>
          <w:sz w:val="21"/>
          <w:szCs w:val="21"/>
        </w:rPr>
        <w:t xml:space="preserve"> Utkast til avtaledokument</w:t>
      </w:r>
      <w:r w:rsidRPr="7053FD1A" w:rsidR="00442B65">
        <w:rPr>
          <w:rStyle w:val="normaltextrun"/>
          <w:rFonts w:ascii="Arial" w:hAnsi="Arial" w:cs="Arial"/>
          <w:color w:val="000000" w:themeColor="text2"/>
          <w:sz w:val="21"/>
          <w:szCs w:val="21"/>
        </w:rPr>
        <w:t xml:space="preserve"> K</w:t>
      </w:r>
      <w:r w:rsidRPr="7053FD1A" w:rsidR="0FF87CF9">
        <w:rPr>
          <w:rStyle w:val="normaltextrun"/>
          <w:rFonts w:ascii="Arial" w:hAnsi="Arial" w:cs="Arial"/>
          <w:color w:val="000000" w:themeColor="text2"/>
          <w:sz w:val="21"/>
          <w:szCs w:val="21"/>
        </w:rPr>
        <w:t>9</w:t>
      </w:r>
      <w:r w:rsidRPr="7053FD1A" w:rsidR="253A5D90">
        <w:rPr>
          <w:rStyle w:val="normaltextrun"/>
          <w:rFonts w:ascii="Arial" w:hAnsi="Arial" w:cs="Arial"/>
          <w:color w:val="000000" w:themeColor="text2"/>
          <w:sz w:val="21"/>
          <w:szCs w:val="21"/>
        </w:rPr>
        <w:t>14.01</w:t>
      </w:r>
      <w:r w:rsidRPr="7053FD1A">
        <w:rPr>
          <w:rStyle w:val="eop"/>
          <w:rFonts w:ascii="Arial" w:hAnsi="Arial" w:eastAsiaTheme="majorEastAsia" w:cs="Arial"/>
          <w:color w:val="000000" w:themeColor="text2"/>
          <w:sz w:val="21"/>
          <w:szCs w:val="21"/>
        </w:rPr>
        <w:t> </w:t>
      </w:r>
    </w:p>
    <w:p w:rsidR="000E2FE8" w:rsidP="00C246E5" w14:paraId="495AC580" w14:textId="17226A54">
      <w:pPr>
        <w:pStyle w:val="paragraph"/>
        <w:numPr>
          <w:ilvl w:val="0"/>
          <w:numId w:val="13"/>
        </w:numPr>
        <w:spacing w:before="0" w:beforeAutospacing="0" w:after="0" w:afterAutospacing="0"/>
        <w:ind w:left="1065" w:firstLine="0"/>
        <w:textAlignment w:val="baseline"/>
        <w:rPr>
          <w:rFonts w:ascii="Arial" w:hAnsi="Arial" w:cs="Arial"/>
          <w:color w:val="000000" w:themeColor="text2"/>
          <w:sz w:val="21"/>
          <w:szCs w:val="21"/>
        </w:rPr>
      </w:pPr>
      <w:r w:rsidRPr="7053FD1A">
        <w:rPr>
          <w:rStyle w:val="normaltextrun"/>
          <w:rFonts w:ascii="Arial" w:hAnsi="Arial" w:cs="Arial"/>
          <w:color w:val="000000" w:themeColor="text2"/>
          <w:sz w:val="21"/>
          <w:szCs w:val="21"/>
        </w:rPr>
        <w:t>6</w:t>
      </w:r>
      <w:r w:rsidRPr="7053FD1A">
        <w:rPr>
          <w:rStyle w:val="normaltextrun"/>
          <w:rFonts w:ascii="Arial" w:hAnsi="Arial" w:cs="Arial"/>
          <w:color w:val="000000" w:themeColor="text2"/>
          <w:sz w:val="21"/>
          <w:szCs w:val="21"/>
        </w:rPr>
        <w:t xml:space="preserve">.0 LVB – </w:t>
      </w:r>
      <w:r w:rsidRPr="7053FD1A">
        <w:rPr>
          <w:rStyle w:val="normaltextrun"/>
          <w:rFonts w:ascii="Arial" w:hAnsi="Arial" w:cs="Arial"/>
          <w:color w:val="000000" w:themeColor="text2"/>
          <w:sz w:val="21"/>
          <w:szCs w:val="21"/>
        </w:rPr>
        <w:t>Hovedfremdriftsplan</w:t>
      </w:r>
      <w:r w:rsidRPr="7053FD1A">
        <w:rPr>
          <w:rStyle w:val="normaltextrun"/>
          <w:rFonts w:ascii="Arial" w:hAnsi="Arial" w:cs="Arial"/>
          <w:color w:val="000000" w:themeColor="text2"/>
          <w:sz w:val="21"/>
          <w:szCs w:val="21"/>
        </w:rPr>
        <w:t xml:space="preserve"> – Baseline 4.2</w:t>
      </w:r>
      <w:r w:rsidRPr="7053FD1A" w:rsidR="00B814CE">
        <w:rPr>
          <w:rStyle w:val="eop"/>
          <w:rFonts w:ascii="Arial" w:hAnsi="Arial" w:eastAsiaTheme="majorEastAsia" w:cs="Arial"/>
          <w:color w:val="000000" w:themeColor="text2"/>
          <w:sz w:val="21"/>
          <w:szCs w:val="21"/>
        </w:rPr>
        <w:t>.1</w:t>
      </w:r>
    </w:p>
    <w:p w:rsidR="000E2FE8" w:rsidP="00C246E5" w14:paraId="3A57A0D5" w14:textId="3A2058CE">
      <w:pPr>
        <w:pStyle w:val="paragraph"/>
        <w:numPr>
          <w:ilvl w:val="0"/>
          <w:numId w:val="13"/>
        </w:numPr>
        <w:spacing w:before="0" w:beforeAutospacing="0" w:after="0" w:afterAutospacing="0"/>
        <w:ind w:left="1065" w:firstLine="0"/>
        <w:textAlignment w:val="baseline"/>
        <w:rPr>
          <w:rFonts w:ascii="Arial" w:hAnsi="Arial" w:cs="Arial"/>
          <w:color w:val="000000" w:themeColor="text2"/>
          <w:sz w:val="21"/>
          <w:szCs w:val="21"/>
        </w:rPr>
      </w:pPr>
      <w:r w:rsidRPr="7053FD1A">
        <w:rPr>
          <w:rStyle w:val="normaltextrun"/>
          <w:rFonts w:ascii="Arial" w:hAnsi="Arial" w:cs="Arial"/>
          <w:color w:val="000000" w:themeColor="text2"/>
          <w:sz w:val="21"/>
          <w:szCs w:val="21"/>
        </w:rPr>
        <w:t>6</w:t>
      </w:r>
      <w:r w:rsidRPr="7053FD1A">
        <w:rPr>
          <w:rStyle w:val="normaltextrun"/>
          <w:rFonts w:ascii="Arial" w:hAnsi="Arial" w:cs="Arial"/>
          <w:color w:val="000000" w:themeColor="text2"/>
          <w:sz w:val="21"/>
          <w:szCs w:val="21"/>
        </w:rPr>
        <w:t>.1 B.6 Krav til prøvedrift og delovertakelse</w:t>
      </w:r>
      <w:r w:rsidRPr="7053FD1A">
        <w:rPr>
          <w:rStyle w:val="eop"/>
          <w:rFonts w:ascii="Arial" w:hAnsi="Arial" w:eastAsiaTheme="majorEastAsia" w:cs="Arial"/>
          <w:color w:val="000000" w:themeColor="text2"/>
          <w:sz w:val="21"/>
          <w:szCs w:val="21"/>
        </w:rPr>
        <w:t> </w:t>
      </w:r>
    </w:p>
    <w:p w:rsidR="000E2FE8" w:rsidP="00C246E5" w14:paraId="4EC1E358" w14:textId="09479C6F">
      <w:pPr>
        <w:pStyle w:val="paragraph"/>
        <w:numPr>
          <w:ilvl w:val="0"/>
          <w:numId w:val="13"/>
        </w:numPr>
        <w:spacing w:before="0" w:beforeAutospacing="0" w:after="0" w:afterAutospacing="0"/>
        <w:ind w:left="1065" w:firstLine="0"/>
        <w:textAlignment w:val="baseline"/>
        <w:rPr>
          <w:rFonts w:ascii="Arial" w:hAnsi="Arial" w:cs="Arial"/>
          <w:color w:val="000000" w:themeColor="text2"/>
          <w:sz w:val="21"/>
          <w:szCs w:val="21"/>
        </w:rPr>
      </w:pPr>
      <w:r w:rsidRPr="7053FD1A">
        <w:rPr>
          <w:rStyle w:val="normaltextrun"/>
          <w:rFonts w:ascii="Arial" w:hAnsi="Arial" w:cs="Arial"/>
          <w:color w:val="000000" w:themeColor="text2"/>
          <w:sz w:val="21"/>
          <w:szCs w:val="21"/>
        </w:rPr>
        <w:t>6</w:t>
      </w:r>
      <w:r w:rsidRPr="7053FD1A">
        <w:rPr>
          <w:rStyle w:val="normaltextrun"/>
          <w:rFonts w:ascii="Arial" w:hAnsi="Arial" w:cs="Arial"/>
          <w:color w:val="000000" w:themeColor="text2"/>
          <w:sz w:val="21"/>
          <w:szCs w:val="21"/>
        </w:rPr>
        <w:t>.2 B.9 Krav til systematisk ferdigstillelse</w:t>
      </w:r>
      <w:r w:rsidRPr="7053FD1A">
        <w:rPr>
          <w:rStyle w:val="eop"/>
          <w:rFonts w:ascii="Arial" w:hAnsi="Arial" w:eastAsiaTheme="majorEastAsia" w:cs="Arial"/>
          <w:color w:val="000000" w:themeColor="text2"/>
          <w:sz w:val="21"/>
          <w:szCs w:val="21"/>
        </w:rPr>
        <w:t> </w:t>
      </w:r>
    </w:p>
    <w:p w:rsidR="000E2FE8" w:rsidP="00C246E5" w14:paraId="7F3B8A3F" w14:textId="030D85B1">
      <w:pPr>
        <w:pStyle w:val="paragraph"/>
        <w:numPr>
          <w:ilvl w:val="0"/>
          <w:numId w:val="13"/>
        </w:numPr>
        <w:spacing w:before="0" w:beforeAutospacing="0" w:after="0" w:afterAutospacing="0"/>
        <w:ind w:left="1065" w:firstLine="0"/>
        <w:textAlignment w:val="baseline"/>
        <w:rPr>
          <w:rFonts w:ascii="Arial" w:hAnsi="Arial" w:cs="Arial"/>
          <w:color w:val="000000" w:themeColor="text2"/>
          <w:sz w:val="21"/>
          <w:szCs w:val="21"/>
        </w:rPr>
      </w:pPr>
      <w:r w:rsidRPr="7053FD1A">
        <w:rPr>
          <w:rStyle w:val="normaltextrun"/>
          <w:rFonts w:ascii="Arial" w:hAnsi="Arial" w:cs="Arial"/>
          <w:color w:val="000000" w:themeColor="text2"/>
          <w:sz w:val="21"/>
          <w:szCs w:val="21"/>
        </w:rPr>
        <w:t>6</w:t>
      </w:r>
      <w:r w:rsidRPr="7053FD1A">
        <w:rPr>
          <w:rStyle w:val="normaltextrun"/>
          <w:rFonts w:ascii="Arial" w:hAnsi="Arial" w:cs="Arial"/>
          <w:color w:val="000000" w:themeColor="text2"/>
          <w:sz w:val="21"/>
          <w:szCs w:val="21"/>
        </w:rPr>
        <w:t>.3 B.16 Samordning utførelse</w:t>
      </w:r>
      <w:r w:rsidRPr="7053FD1A">
        <w:rPr>
          <w:rStyle w:val="eop"/>
          <w:rFonts w:ascii="Arial" w:hAnsi="Arial" w:eastAsiaTheme="majorEastAsia" w:cs="Arial"/>
          <w:color w:val="000000" w:themeColor="text2"/>
          <w:sz w:val="21"/>
          <w:szCs w:val="21"/>
        </w:rPr>
        <w:t> </w:t>
      </w:r>
    </w:p>
    <w:p w:rsidR="0056695B" w:rsidP="0056695B" w14:paraId="753CFB1F" w14:textId="77777777"/>
    <w:p w:rsidR="0056695B" w:rsidRPr="0095025B" w:rsidP="0056695B" w14:paraId="3F7AD0DE" w14:textId="77777777">
      <w:r w:rsidRPr="0095025B">
        <w:t xml:space="preserve">Konkurransegrunnlaget er i sin helhet lagt ut elektronisk for </w:t>
      </w:r>
      <w:r w:rsidRPr="0095025B">
        <w:t>nedlasting</w:t>
      </w:r>
      <w:r w:rsidRPr="0095025B">
        <w:t xml:space="preserve"> fra </w:t>
      </w:r>
      <w:r>
        <w:t>Mercellportalen</w:t>
      </w:r>
      <w:r w:rsidRPr="0095025B">
        <w:t xml:space="preserve">. </w:t>
      </w:r>
      <w:r w:rsidRPr="0095025B">
        <w:rPr>
          <w:b/>
        </w:rPr>
        <w:t xml:space="preserve">Leverandører som ønsker å delta i konkurransen, oppfordres til å registrere sin interesse i </w:t>
      </w:r>
      <w:r>
        <w:rPr>
          <w:b/>
        </w:rPr>
        <w:t>Mercellportalen</w:t>
      </w:r>
      <w:r w:rsidRPr="0095025B">
        <w:rPr>
          <w:b/>
        </w:rPr>
        <w:t xml:space="preserve"> for å få varsler om tilleggsopplysninger, rettelser og endringer som Statsbygg publiserer.</w:t>
      </w:r>
    </w:p>
    <w:p w:rsidR="0056695B" w:rsidP="0056695B" w14:paraId="65ABB12F" w14:textId="77777777">
      <w:pPr>
        <w:rPr>
          <w:iCs/>
        </w:rPr>
      </w:pPr>
    </w:p>
    <w:p w:rsidR="0056695B" w:rsidRPr="004A0FC6" w:rsidP="19AF3490" w14:paraId="06B93E6E" w14:textId="77777777">
      <w:pPr>
        <w:pStyle w:val="Heading2"/>
        <w:ind w:left="426" w:hanging="426"/>
      </w:pPr>
      <w:bookmarkStart w:id="8" w:name="_Toc428178837"/>
      <w:bookmarkStart w:id="9" w:name="_Toc435444294"/>
      <w:bookmarkStart w:id="10" w:name="_Toc180668870"/>
      <w:r>
        <w:t>Kunngjøring</w:t>
      </w:r>
      <w:bookmarkEnd w:id="8"/>
      <w:bookmarkEnd w:id="9"/>
      <w:bookmarkEnd w:id="10"/>
    </w:p>
    <w:p w:rsidR="0056695B" w:rsidP="0056695B" w14:paraId="0B9CBA16" w14:textId="77777777"/>
    <w:p w:rsidR="0056695B" w:rsidRPr="00A623BC" w:rsidP="0056695B" w14:paraId="169B9358" w14:textId="77777777">
      <w:r w:rsidRPr="00A623BC">
        <w:t>Anskaffelsen er sendt til kunngjøring i Doffin-basen og TED-basen</w:t>
      </w:r>
      <w:r>
        <w:t>.</w:t>
      </w:r>
      <w:r w:rsidRPr="00AB4675">
        <w:rPr>
          <w:i/>
          <w:color w:val="FF0000"/>
        </w:rPr>
        <w:t xml:space="preserve"> </w:t>
      </w:r>
    </w:p>
    <w:p w:rsidR="0056695B" w:rsidP="0056695B" w14:paraId="69705708" w14:textId="77777777">
      <w:pPr>
        <w:rPr>
          <w:iCs/>
        </w:rPr>
      </w:pPr>
    </w:p>
    <w:p w:rsidR="0056695B" w:rsidP="19AF3490" w14:paraId="15C7B35D" w14:textId="1638FF8E">
      <w:pPr>
        <w:pStyle w:val="Heading2"/>
        <w:ind w:left="426" w:hanging="426"/>
      </w:pPr>
      <w:bookmarkStart w:id="11" w:name="_Toc428178838"/>
      <w:bookmarkStart w:id="12" w:name="_Toc435444295"/>
      <w:bookmarkStart w:id="13" w:name="_Toc180668871"/>
      <w:r>
        <w:t>Særlige forhold</w:t>
      </w:r>
      <w:bookmarkEnd w:id="11"/>
      <w:bookmarkEnd w:id="12"/>
      <w:bookmarkEnd w:id="13"/>
    </w:p>
    <w:p w:rsidR="00C31C74" w:rsidRPr="00EF4AD3" w:rsidP="00EF4AD3" w14:paraId="18C63A59" w14:textId="53F6B81F">
      <w:pPr>
        <w:keepNext/>
        <w:keepLines/>
        <w:outlineLvl w:val="2"/>
        <w:rPr>
          <w:rFonts w:asciiTheme="majorHAnsi" w:eastAsiaTheme="majorEastAsia" w:hAnsiTheme="majorHAnsi" w:cstheme="majorBidi"/>
          <w:b/>
          <w:color w:val="000000" w:themeColor="text2"/>
          <w:lang w:val="en-US"/>
        </w:rPr>
      </w:pPr>
      <w:bookmarkStart w:id="14" w:name="_Toc119410419"/>
      <w:bookmarkStart w:id="15" w:name="_Toc428178840"/>
      <w:bookmarkStart w:id="16" w:name="_Toc435444297"/>
      <w:bookmarkStart w:id="17" w:name="_Toc107286923"/>
      <w:bookmarkStart w:id="18" w:name="_Toc107286297"/>
    </w:p>
    <w:p w:rsidR="0056695B" w:rsidRPr="00EF4AD3" w:rsidP="000448B3" w14:paraId="52B23BAD" w14:textId="25B5C4FF">
      <w:pPr>
        <w:keepNext/>
        <w:keepLines/>
        <w:outlineLvl w:val="2"/>
        <w:rPr>
          <w:b/>
          <w:bCs/>
        </w:rPr>
      </w:pPr>
      <w:bookmarkStart w:id="19" w:name="_Toc180668872"/>
      <w:r w:rsidRPr="00EF4AD3">
        <w:rPr>
          <w:b/>
          <w:bCs/>
        </w:rPr>
        <w:t>1.3.1</w:t>
      </w:r>
      <w:r w:rsidRPr="00EF4AD3">
        <w:rPr>
          <w:b/>
          <w:bCs/>
        </w:rPr>
        <w:tab/>
      </w:r>
      <w:r w:rsidRPr="00EF4AD3">
        <w:rPr>
          <w:b/>
          <w:bCs/>
        </w:rPr>
        <w:t>Lokale forhold</w:t>
      </w:r>
      <w:bookmarkEnd w:id="14"/>
      <w:bookmarkEnd w:id="15"/>
      <w:bookmarkEnd w:id="16"/>
      <w:bookmarkEnd w:id="19"/>
    </w:p>
    <w:p w:rsidR="0056695B" w:rsidP="0056695B" w14:paraId="1AA82E32" w14:textId="77777777"/>
    <w:p w:rsidR="0056695B" w:rsidP="0056695B" w14:paraId="4100FF8B" w14:textId="77777777">
      <w:r>
        <w:t xml:space="preserve">Tilbyderen skal ved utarbeidelse av sitt tilbud ta hensyn til forhold av betydning for ytelsen som kan skaffes ved besøk på leveringsstedet, dens nærområder og ved kontakt med relevante myndigheter. Dette gjelder eksempelvis transportmuligheter til leveringsstedet, tilgang på strøm, vann, telefon </w:t>
      </w:r>
      <w:r>
        <w:t>m.v</w:t>
      </w:r>
      <w:r>
        <w:t>.</w:t>
      </w:r>
    </w:p>
    <w:p w:rsidR="0056695B" w:rsidP="0056695B" w14:paraId="5E5846FE" w14:textId="77777777"/>
    <w:p w:rsidR="0056695B" w:rsidRPr="0090536A" w:rsidP="19AF3490" w14:paraId="7BA873C2" w14:textId="72FA379D">
      <w:pPr>
        <w:pStyle w:val="Heading3"/>
        <w:ind w:left="567" w:hanging="567"/>
        <w:rPr>
          <w:lang w:val="nb-NO"/>
        </w:rPr>
      </w:pPr>
      <w:bookmarkStart w:id="20" w:name="_Toc428178841"/>
      <w:bookmarkStart w:id="21" w:name="_Toc435444298"/>
      <w:bookmarkStart w:id="22" w:name="_Toc180668873"/>
      <w:bookmarkEnd w:id="17"/>
      <w:r w:rsidRPr="0090536A">
        <w:rPr>
          <w:lang w:val="nb-NO"/>
        </w:rPr>
        <w:t>1.3.</w:t>
      </w:r>
      <w:r w:rsidRPr="0090536A" w:rsidR="00EF4AD3">
        <w:rPr>
          <w:lang w:val="nb-NO"/>
        </w:rPr>
        <w:t>2</w:t>
      </w:r>
      <w:r w:rsidRPr="0090536A">
        <w:rPr>
          <w:lang w:val="nb-NO"/>
        </w:rPr>
        <w:tab/>
      </w:r>
      <w:r w:rsidRPr="0090536A">
        <w:rPr>
          <w:lang w:val="nb-NO"/>
        </w:rPr>
        <w:t>Tilbudets priser</w:t>
      </w:r>
      <w:bookmarkEnd w:id="20"/>
      <w:bookmarkEnd w:id="21"/>
      <w:bookmarkEnd w:id="22"/>
    </w:p>
    <w:p w:rsidR="0056695B" w:rsidP="0056695B" w14:paraId="086DD27D" w14:textId="77777777"/>
    <w:p w:rsidR="00DB5138" w:rsidP="00DB5138" w14:paraId="3145089A" w14:textId="77777777">
      <w:pPr>
        <w:pStyle w:val="paragraph"/>
        <w:spacing w:before="0" w:beforeAutospacing="0" w:after="0" w:afterAutospacing="0"/>
        <w:textAlignment w:val="baseline"/>
        <w:rPr>
          <w:rFonts w:ascii="Segoe UI" w:hAnsi="Segoe UI" w:cs="Segoe UI"/>
          <w:sz w:val="18"/>
          <w:szCs w:val="18"/>
        </w:rPr>
      </w:pPr>
      <w:r>
        <w:rPr>
          <w:rStyle w:val="normaltextrun"/>
          <w:rFonts w:ascii="Arial" w:hAnsi="Arial" w:cs="Arial"/>
          <w:sz w:val="21"/>
          <w:szCs w:val="21"/>
        </w:rPr>
        <w:t xml:space="preserve">I hver enkelt post i tilbudet skal det som er spesifisert være tatt med, samt de ytelser, materialer og omkostninger av enhver art som er nødvendig for å gjennomføre leveransen på en forsvarlig måte i henhold til de utleverte dokumenter, tariffavtaler, lover, forskrifter eller øvrige opplysninger gitt av oppdragsgiveren eller som har </w:t>
      </w:r>
      <w:r>
        <w:rPr>
          <w:rStyle w:val="normaltextrun"/>
          <w:rFonts w:ascii="Arial" w:hAnsi="Arial" w:cs="Arial"/>
          <w:sz w:val="21"/>
          <w:szCs w:val="21"/>
        </w:rPr>
        <w:t>fremkommet</w:t>
      </w:r>
      <w:r>
        <w:rPr>
          <w:rStyle w:val="normaltextrun"/>
          <w:rFonts w:ascii="Arial" w:hAnsi="Arial" w:cs="Arial"/>
          <w:sz w:val="21"/>
          <w:szCs w:val="21"/>
        </w:rPr>
        <w:t xml:space="preserve"> på tilbudsbefaring (herunder mva. og alle påslag, så som sosiale utgifter, administrasjon, reise, diett og fortjeneste </w:t>
      </w:r>
      <w:r>
        <w:rPr>
          <w:rStyle w:val="normaltextrun"/>
          <w:rFonts w:ascii="Arial" w:hAnsi="Arial" w:cs="Arial"/>
          <w:sz w:val="21"/>
          <w:szCs w:val="21"/>
        </w:rPr>
        <w:t>m.v</w:t>
      </w:r>
      <w:r>
        <w:rPr>
          <w:rStyle w:val="normaltextrun"/>
          <w:rFonts w:ascii="Arial" w:hAnsi="Arial" w:cs="Arial"/>
          <w:sz w:val="21"/>
          <w:szCs w:val="21"/>
        </w:rPr>
        <w:t>.).</w:t>
      </w:r>
      <w:r>
        <w:rPr>
          <w:rStyle w:val="eop"/>
          <w:rFonts w:ascii="Arial" w:hAnsi="Arial" w:cs="Arial"/>
          <w:sz w:val="21"/>
          <w:szCs w:val="21"/>
        </w:rPr>
        <w:t> </w:t>
      </w:r>
    </w:p>
    <w:p w:rsidR="00DB5138" w:rsidP="00DB5138" w14:paraId="4067BEEE" w14:textId="77777777">
      <w:pPr>
        <w:pStyle w:val="paragraph"/>
        <w:spacing w:before="0" w:beforeAutospacing="0" w:after="0" w:afterAutospacing="0"/>
        <w:textAlignment w:val="baseline"/>
        <w:rPr>
          <w:rFonts w:ascii="Segoe UI" w:hAnsi="Segoe UI" w:cs="Segoe UI"/>
          <w:sz w:val="18"/>
          <w:szCs w:val="18"/>
        </w:rPr>
      </w:pPr>
      <w:r>
        <w:rPr>
          <w:rStyle w:val="eop"/>
          <w:rFonts w:ascii="Arial" w:hAnsi="Arial" w:cs="Arial"/>
          <w:sz w:val="21"/>
          <w:szCs w:val="21"/>
        </w:rPr>
        <w:t> </w:t>
      </w:r>
    </w:p>
    <w:p w:rsidR="00DB5138" w:rsidP="00DB5138" w14:paraId="67149922" w14:textId="77777777">
      <w:pPr>
        <w:pStyle w:val="paragraph"/>
        <w:spacing w:before="0" w:beforeAutospacing="0" w:after="0" w:afterAutospacing="0"/>
        <w:textAlignment w:val="baseline"/>
        <w:rPr>
          <w:rFonts w:ascii="Segoe UI" w:hAnsi="Segoe UI" w:cs="Segoe UI"/>
          <w:sz w:val="18"/>
          <w:szCs w:val="18"/>
        </w:rPr>
      </w:pPr>
      <w:r>
        <w:rPr>
          <w:rStyle w:val="normaltextrun"/>
          <w:rFonts w:ascii="Arial" w:hAnsi="Arial" w:cs="Arial"/>
          <w:color w:val="000000"/>
          <w:sz w:val="21"/>
          <w:szCs w:val="21"/>
        </w:rPr>
        <w:t>Kontraktssummen, jf. Rødboka pkt.2 er fast og ikke gjenstand for lønns- og prisregulering. </w:t>
      </w:r>
      <w:r>
        <w:rPr>
          <w:rStyle w:val="eop"/>
          <w:rFonts w:ascii="Arial" w:hAnsi="Arial" w:cs="Arial"/>
          <w:color w:val="000000"/>
          <w:sz w:val="21"/>
          <w:szCs w:val="21"/>
        </w:rPr>
        <w:t> </w:t>
      </w:r>
    </w:p>
    <w:p w:rsidR="00DB5138" w:rsidP="00DB5138" w14:paraId="1C43A40A" w14:textId="77777777">
      <w:pPr>
        <w:pStyle w:val="paragraph"/>
        <w:spacing w:before="0" w:beforeAutospacing="0" w:after="0" w:afterAutospacing="0"/>
        <w:textAlignment w:val="baseline"/>
        <w:rPr>
          <w:rFonts w:ascii="Segoe UI" w:hAnsi="Segoe UI" w:cs="Segoe UI"/>
          <w:sz w:val="18"/>
          <w:szCs w:val="18"/>
        </w:rPr>
      </w:pPr>
      <w:r>
        <w:rPr>
          <w:rStyle w:val="normaltextrun"/>
          <w:rFonts w:ascii="Arial" w:hAnsi="Arial" w:cs="Arial"/>
          <w:color w:val="000000"/>
          <w:sz w:val="21"/>
          <w:szCs w:val="21"/>
        </w:rPr>
        <w:t xml:space="preserve">Opsjoner, herunder vedlikeholdsavtale og endringer som bestilles etter overtakelse prisreguleres etter prinsippene i NS 3405 - Bestemmelser om regulering av kontraktssum for bygg og anlegg på grunn av endringer i lønninger, priser, sosiale utgifter </w:t>
      </w:r>
      <w:r>
        <w:rPr>
          <w:rStyle w:val="normaltextrun"/>
          <w:rFonts w:ascii="Arial" w:hAnsi="Arial" w:cs="Arial"/>
          <w:color w:val="000000"/>
          <w:sz w:val="21"/>
          <w:szCs w:val="21"/>
        </w:rPr>
        <w:t>m.v</w:t>
      </w:r>
      <w:r>
        <w:rPr>
          <w:rStyle w:val="normaltextrun"/>
          <w:rFonts w:ascii="Arial" w:hAnsi="Arial" w:cs="Arial"/>
          <w:color w:val="000000"/>
          <w:sz w:val="21"/>
          <w:szCs w:val="21"/>
        </w:rPr>
        <w:t>. - totalindeksmetoden, med ett kvartal som avregningsperiode.</w:t>
      </w:r>
      <w:r>
        <w:rPr>
          <w:rStyle w:val="normaltextrun"/>
          <w:color w:val="000000"/>
          <w:sz w:val="21"/>
          <w:szCs w:val="21"/>
        </w:rPr>
        <w:t xml:space="preserve"> </w:t>
      </w:r>
      <w:r>
        <w:rPr>
          <w:rStyle w:val="normaltextrun"/>
          <w:rFonts w:ascii="Arial" w:hAnsi="Arial" w:cs="Arial"/>
          <w:color w:val="000000"/>
          <w:sz w:val="21"/>
          <w:szCs w:val="21"/>
        </w:rPr>
        <w:t>Ved reguleringen benyttes SSBs konsumprisindeks (KPI Totalindeks) 2015 = 100¹.</w:t>
      </w:r>
      <w:r>
        <w:rPr>
          <w:rStyle w:val="eop"/>
          <w:rFonts w:ascii="Arial" w:hAnsi="Arial" w:cs="Arial"/>
          <w:color w:val="000000"/>
          <w:sz w:val="21"/>
          <w:szCs w:val="21"/>
        </w:rPr>
        <w:t> </w:t>
      </w:r>
    </w:p>
    <w:p w:rsidR="00DB5138" w:rsidP="00DB5138" w14:paraId="69F8E2AE" w14:textId="77777777">
      <w:pPr>
        <w:pStyle w:val="paragraph"/>
        <w:spacing w:before="0" w:beforeAutospacing="0" w:after="0" w:afterAutospacing="0"/>
        <w:textAlignment w:val="baseline"/>
        <w:rPr>
          <w:rFonts w:ascii="Segoe UI" w:hAnsi="Segoe UI" w:cs="Segoe UI"/>
          <w:sz w:val="18"/>
          <w:szCs w:val="18"/>
        </w:rPr>
      </w:pPr>
      <w:r>
        <w:rPr>
          <w:rStyle w:val="normaltextrun"/>
          <w:rFonts w:ascii="Arial" w:hAnsi="Arial" w:cs="Arial"/>
          <w:sz w:val="21"/>
          <w:szCs w:val="21"/>
        </w:rPr>
        <w:t xml:space="preserve">Pris for vedlikeholdsavtale skal være i NOK. </w:t>
      </w:r>
      <w:r>
        <w:rPr>
          <w:rStyle w:val="normaltextrun"/>
          <w:rFonts w:ascii="Arial" w:hAnsi="Arial" w:cs="Arial"/>
          <w:sz w:val="21"/>
          <w:szCs w:val="21"/>
        </w:rPr>
        <w:t>For øvrig</w:t>
      </w:r>
      <w:r>
        <w:rPr>
          <w:rStyle w:val="normaltextrun"/>
          <w:rFonts w:ascii="Arial" w:hAnsi="Arial" w:cs="Arial"/>
          <w:sz w:val="21"/>
          <w:szCs w:val="21"/>
        </w:rPr>
        <w:t xml:space="preserve"> tillater oppdragsgiver at prisene gis i euro/amerikanske dollar/engelske pund/svenske kroner/danske kroner. Aktuell valuta skal oppgis i prisskjemaet. </w:t>
      </w:r>
      <w:r>
        <w:rPr>
          <w:rStyle w:val="eop"/>
          <w:rFonts w:ascii="Arial" w:hAnsi="Arial" w:cs="Arial"/>
          <w:sz w:val="21"/>
          <w:szCs w:val="21"/>
        </w:rPr>
        <w:t> </w:t>
      </w:r>
    </w:p>
    <w:p w:rsidR="00DB5138" w:rsidP="00DB5138" w14:paraId="0C1D1F41" w14:textId="77777777">
      <w:pPr>
        <w:pStyle w:val="paragraph"/>
        <w:spacing w:before="0" w:beforeAutospacing="0" w:after="0" w:afterAutospacing="0"/>
        <w:textAlignment w:val="baseline"/>
        <w:rPr>
          <w:rFonts w:ascii="Segoe UI" w:hAnsi="Segoe UI" w:cs="Segoe UI"/>
          <w:sz w:val="18"/>
          <w:szCs w:val="18"/>
        </w:rPr>
      </w:pPr>
      <w:r>
        <w:rPr>
          <w:rStyle w:val="normaltextrun"/>
          <w:rFonts w:ascii="Arial" w:hAnsi="Arial" w:cs="Arial"/>
          <w:sz w:val="21"/>
          <w:szCs w:val="21"/>
        </w:rPr>
        <w:t> </w:t>
      </w:r>
      <w:r>
        <w:rPr>
          <w:rStyle w:val="eop"/>
          <w:rFonts w:ascii="Arial" w:hAnsi="Arial" w:cs="Arial"/>
          <w:sz w:val="21"/>
          <w:szCs w:val="21"/>
        </w:rPr>
        <w:t> </w:t>
      </w:r>
    </w:p>
    <w:p w:rsidR="00DB5138" w:rsidP="00DB5138" w14:paraId="5444C59F" w14:textId="77777777">
      <w:pPr>
        <w:pStyle w:val="paragraph"/>
        <w:spacing w:before="0" w:beforeAutospacing="0" w:after="0" w:afterAutospacing="0"/>
        <w:textAlignment w:val="baseline"/>
        <w:rPr>
          <w:rFonts w:ascii="Segoe UI" w:hAnsi="Segoe UI" w:cs="Segoe UI"/>
          <w:sz w:val="18"/>
          <w:szCs w:val="18"/>
        </w:rPr>
      </w:pPr>
      <w:r>
        <w:rPr>
          <w:rStyle w:val="normaltextrun"/>
          <w:rFonts w:ascii="Arial" w:hAnsi="Arial" w:cs="Arial"/>
          <w:sz w:val="21"/>
          <w:szCs w:val="21"/>
        </w:rPr>
        <w:t>Det er adgang til å tilby noen priser i fremmed valuta og noen i NOK. Betalingen vil skje i tilbudt valuta med mindre leverandøren ønsker utbetaling i NOK. Ved omregningen benyttes kursen på betalingsdagen. </w:t>
      </w:r>
      <w:r>
        <w:rPr>
          <w:rStyle w:val="eop"/>
          <w:rFonts w:ascii="Arial" w:hAnsi="Arial" w:cs="Arial"/>
          <w:sz w:val="21"/>
          <w:szCs w:val="21"/>
        </w:rPr>
        <w:t> </w:t>
      </w:r>
    </w:p>
    <w:p w:rsidR="00DB5138" w:rsidP="00DB5138" w14:paraId="6D5E49C3" w14:textId="77777777">
      <w:pPr>
        <w:pStyle w:val="paragraph"/>
        <w:spacing w:before="0" w:beforeAutospacing="0" w:after="0" w:afterAutospacing="0"/>
        <w:textAlignment w:val="baseline"/>
        <w:rPr>
          <w:rFonts w:ascii="Segoe UI" w:hAnsi="Segoe UI" w:cs="Segoe UI"/>
          <w:sz w:val="18"/>
          <w:szCs w:val="18"/>
        </w:rPr>
      </w:pPr>
      <w:r>
        <w:rPr>
          <w:rStyle w:val="normaltextrun"/>
          <w:rFonts w:ascii="Arial" w:hAnsi="Arial" w:cs="Arial"/>
          <w:sz w:val="21"/>
          <w:szCs w:val="21"/>
        </w:rPr>
        <w:t> </w:t>
      </w:r>
      <w:r>
        <w:rPr>
          <w:rStyle w:val="eop"/>
          <w:rFonts w:ascii="Arial" w:hAnsi="Arial" w:cs="Arial"/>
          <w:sz w:val="21"/>
          <w:szCs w:val="21"/>
        </w:rPr>
        <w:t> </w:t>
      </w:r>
    </w:p>
    <w:p w:rsidR="00DB5138" w:rsidP="00DB5138" w14:paraId="5540B859" w14:textId="77777777">
      <w:pPr>
        <w:pStyle w:val="paragraph"/>
        <w:spacing w:before="0" w:beforeAutospacing="0" w:after="0" w:afterAutospacing="0"/>
        <w:textAlignment w:val="baseline"/>
        <w:rPr>
          <w:rFonts w:ascii="Segoe UI" w:hAnsi="Segoe UI" w:cs="Segoe UI"/>
          <w:sz w:val="18"/>
          <w:szCs w:val="18"/>
        </w:rPr>
      </w:pPr>
      <w:r>
        <w:rPr>
          <w:rStyle w:val="normaltextrun"/>
          <w:rFonts w:ascii="Arial" w:hAnsi="Arial" w:cs="Arial"/>
          <w:sz w:val="21"/>
          <w:szCs w:val="21"/>
        </w:rPr>
        <w:t>I forbindelse med tilbudsevalueringen, vil utenlandsk valuta bli omgjort til NOK ved bruk av kursen fra Norges Bank på dagen for utløp av tilbudsfristen.  </w:t>
      </w:r>
      <w:r>
        <w:rPr>
          <w:rStyle w:val="eop"/>
          <w:rFonts w:ascii="Arial" w:hAnsi="Arial" w:cs="Arial"/>
          <w:sz w:val="21"/>
          <w:szCs w:val="21"/>
        </w:rPr>
        <w:t> </w:t>
      </w:r>
    </w:p>
    <w:p w:rsidR="00DB5138" w:rsidP="00DB5138" w14:paraId="2EED0793" w14:textId="77777777">
      <w:pPr>
        <w:pStyle w:val="paragraph"/>
        <w:spacing w:before="0" w:beforeAutospacing="0" w:after="0" w:afterAutospacing="0"/>
        <w:textAlignment w:val="baseline"/>
        <w:rPr>
          <w:rFonts w:ascii="Segoe UI" w:hAnsi="Segoe UI" w:cs="Segoe UI"/>
          <w:sz w:val="18"/>
          <w:szCs w:val="18"/>
        </w:rPr>
      </w:pPr>
      <w:r>
        <w:rPr>
          <w:rStyle w:val="normaltextrun"/>
          <w:rFonts w:ascii="Arial" w:hAnsi="Arial" w:cs="Arial"/>
          <w:sz w:val="21"/>
          <w:szCs w:val="21"/>
        </w:rPr>
        <w:t> </w:t>
      </w:r>
      <w:r>
        <w:rPr>
          <w:rStyle w:val="eop"/>
          <w:rFonts w:ascii="Arial" w:hAnsi="Arial" w:cs="Arial"/>
          <w:sz w:val="21"/>
          <w:szCs w:val="21"/>
        </w:rPr>
        <w:t> </w:t>
      </w:r>
    </w:p>
    <w:p w:rsidR="00DB5138" w:rsidP="00DB5138" w14:paraId="564852B1" w14:textId="77777777">
      <w:pPr>
        <w:pStyle w:val="paragraph"/>
        <w:spacing w:before="0" w:beforeAutospacing="0" w:after="0" w:afterAutospacing="0"/>
        <w:textAlignment w:val="baseline"/>
        <w:rPr>
          <w:rFonts w:ascii="Segoe UI" w:hAnsi="Segoe UI" w:cs="Segoe UI"/>
          <w:sz w:val="18"/>
          <w:szCs w:val="18"/>
        </w:rPr>
      </w:pPr>
      <w:r>
        <w:rPr>
          <w:rStyle w:val="normaltextrun"/>
          <w:rFonts w:ascii="Arial" w:hAnsi="Arial" w:cs="Arial"/>
          <w:sz w:val="21"/>
          <w:szCs w:val="21"/>
        </w:rPr>
        <w:t>For øvrige prisbestemmelser se Rødboka pkt. 27.b. </w:t>
      </w:r>
      <w:r>
        <w:rPr>
          <w:rStyle w:val="eop"/>
          <w:rFonts w:ascii="Arial" w:hAnsi="Arial" w:cs="Arial"/>
          <w:sz w:val="21"/>
          <w:szCs w:val="21"/>
        </w:rPr>
        <w:t> </w:t>
      </w:r>
    </w:p>
    <w:p w:rsidR="00E4120D" w:rsidP="7053FD1A" w14:paraId="7E1ABA95" w14:textId="473DC424">
      <w:pPr>
        <w:rPr>
          <w:color w:val="5C9424" w:themeColor="accent6"/>
        </w:rPr>
      </w:pPr>
    </w:p>
    <w:p w:rsidR="0056695B" w:rsidRPr="0090536A" w:rsidP="19AF3490" w14:paraId="3602EE3A" w14:textId="269BAD14">
      <w:pPr>
        <w:pStyle w:val="Heading3"/>
        <w:ind w:left="567" w:hanging="567"/>
        <w:rPr>
          <w:lang w:val="nb-NO"/>
        </w:rPr>
      </w:pPr>
      <w:bookmarkStart w:id="23" w:name="_Toc119410421"/>
      <w:bookmarkStart w:id="24" w:name="_Toc428178842"/>
      <w:bookmarkStart w:id="25" w:name="_Toc435444299"/>
      <w:bookmarkStart w:id="26" w:name="_Toc180668874"/>
      <w:r w:rsidRPr="0090536A">
        <w:rPr>
          <w:lang w:val="nb-NO"/>
        </w:rPr>
        <w:t xml:space="preserve">1.3.3 </w:t>
      </w:r>
      <w:r w:rsidRPr="0090536A">
        <w:rPr>
          <w:lang w:val="nb-NO"/>
        </w:rPr>
        <w:t>Beskrivelsestekst</w:t>
      </w:r>
      <w:bookmarkEnd w:id="23"/>
      <w:bookmarkEnd w:id="24"/>
      <w:bookmarkEnd w:id="25"/>
      <w:bookmarkEnd w:id="26"/>
    </w:p>
    <w:p w:rsidR="0056695B" w:rsidP="0056695B" w14:paraId="2979F705" w14:textId="77777777"/>
    <w:p w:rsidR="0056695B" w:rsidP="0056695B" w14:paraId="47064D63" w14:textId="77777777">
      <w:r>
        <w:t>De krav til ytelsen som er beskrevet i konkurransegrunnlaget er en del av leverandørens forpliktelse selv om de ikke er gjentatt i prisbærende poster.</w:t>
      </w:r>
    </w:p>
    <w:p w:rsidR="0056695B" w:rsidP="0056695B" w14:paraId="57D3AF3F" w14:textId="77777777"/>
    <w:p w:rsidR="0056695B" w:rsidRPr="0056695B" w:rsidP="19AF3490" w14:paraId="6EF6ED62" w14:textId="25C30D48">
      <w:pPr>
        <w:pStyle w:val="Heading3"/>
        <w:ind w:left="567" w:hanging="567"/>
        <w:rPr>
          <w:lang w:val="nb-NO"/>
        </w:rPr>
      </w:pPr>
      <w:bookmarkStart w:id="27" w:name="_Toc428178843"/>
      <w:bookmarkStart w:id="28" w:name="_Toc435444300"/>
      <w:bookmarkStart w:id="29" w:name="_Toc180668875"/>
      <w:r w:rsidRPr="00EF4AD3">
        <w:rPr>
          <w:lang w:val="nb-NO"/>
        </w:rPr>
        <w:t>1.3.</w:t>
      </w:r>
      <w:r>
        <w:rPr>
          <w:lang w:val="nb-NO"/>
        </w:rPr>
        <w:t>4</w:t>
      </w:r>
      <w:r w:rsidRPr="00EF4AD3">
        <w:rPr>
          <w:lang w:val="nb-NO"/>
        </w:rPr>
        <w:t xml:space="preserve"> </w:t>
      </w:r>
      <w:r w:rsidRPr="3615B418">
        <w:rPr>
          <w:lang w:val="nb-NO"/>
        </w:rPr>
        <w:t>Poster som ikke er prissatt</w:t>
      </w:r>
      <w:bookmarkEnd w:id="18"/>
      <w:bookmarkEnd w:id="27"/>
      <w:bookmarkEnd w:id="28"/>
      <w:r w:rsidRPr="3615B418">
        <w:rPr>
          <w:lang w:val="nb-NO"/>
        </w:rPr>
        <w:t xml:space="preserve"> og åpenbare feil</w:t>
      </w:r>
      <w:bookmarkEnd w:id="29"/>
    </w:p>
    <w:p w:rsidR="0056695B" w:rsidP="0056695B" w14:paraId="11FDBF37" w14:textId="77777777"/>
    <w:p w:rsidR="0056695B" w:rsidP="0056695B" w14:paraId="4E9D6923" w14:textId="77777777">
      <w:r>
        <w:t>Poster som ikke er priset i tilbudet vil anses innkalkulert i andre poster, med mindre annet er angitt i tilbudsbrevet.</w:t>
      </w:r>
      <w:r w:rsidRPr="002E6E10">
        <w:t xml:space="preserve"> </w:t>
      </w:r>
    </w:p>
    <w:p w:rsidR="0056695B" w:rsidP="0056695B" w14:paraId="07D73A7C" w14:textId="77777777"/>
    <w:p w:rsidR="0056695B" w:rsidP="0056695B" w14:paraId="66EB678F" w14:textId="77777777">
      <w:r>
        <w:t>Åpenbare feil i tilbudet som Statsbygg blir oppmerksom på, vil bli rettet dersom det er utvilsomt hvordan feilen skal rettes.</w:t>
      </w:r>
    </w:p>
    <w:p w:rsidR="0056695B" w:rsidP="0056695B" w14:paraId="6FF0C1D9" w14:textId="77777777"/>
    <w:p w:rsidR="0056695B" w:rsidRPr="0090536A" w:rsidP="19AF3490" w14:paraId="02498710" w14:textId="2449517C">
      <w:pPr>
        <w:pStyle w:val="Heading3"/>
        <w:ind w:left="567" w:hanging="567"/>
        <w:rPr>
          <w:lang w:val="nb-NO"/>
        </w:rPr>
      </w:pPr>
      <w:bookmarkStart w:id="30" w:name="_Toc107286298"/>
      <w:bookmarkStart w:id="31" w:name="_Toc428178844"/>
      <w:bookmarkStart w:id="32" w:name="_Toc435444301"/>
      <w:bookmarkStart w:id="33" w:name="_Toc180668876"/>
      <w:r w:rsidRPr="0090536A">
        <w:rPr>
          <w:lang w:val="nb-NO"/>
        </w:rPr>
        <w:t xml:space="preserve">1.3.5 </w:t>
      </w:r>
      <w:r w:rsidRPr="0090536A">
        <w:rPr>
          <w:lang w:val="nb-NO"/>
        </w:rPr>
        <w:t>Angivelse av enhetspriser</w:t>
      </w:r>
      <w:bookmarkEnd w:id="30"/>
      <w:bookmarkEnd w:id="31"/>
      <w:bookmarkEnd w:id="32"/>
      <w:bookmarkEnd w:id="33"/>
    </w:p>
    <w:p w:rsidR="0056695B" w:rsidP="0056695B" w14:paraId="59CF3393" w14:textId="77777777"/>
    <w:p w:rsidR="0056695B" w:rsidP="0056695B" w14:paraId="7CFA622C" w14:textId="77777777">
      <w:r w:rsidRPr="001C2544">
        <w:t>Dersom plikten til å oppgi enhetspriser misligholdes, vil tilbudet kunne bli avvist eller forlangt spesifisert innenfor rammen av totalsummen</w:t>
      </w:r>
      <w:r>
        <w:t>.</w:t>
      </w:r>
    </w:p>
    <w:p w:rsidR="0056695B" w:rsidP="0056695B" w14:paraId="2C9525AD" w14:textId="77777777"/>
    <w:p w:rsidR="0056695B" w:rsidRPr="0090536A" w:rsidP="19AF3490" w14:paraId="70D322B4" w14:textId="293146B4">
      <w:pPr>
        <w:pStyle w:val="Heading3"/>
        <w:ind w:left="567" w:hanging="567"/>
        <w:rPr>
          <w:lang w:val="nb-NO"/>
        </w:rPr>
      </w:pPr>
      <w:bookmarkStart w:id="34" w:name="_Toc107034743"/>
      <w:bookmarkStart w:id="35" w:name="_Toc119410424"/>
      <w:bookmarkStart w:id="36" w:name="_Toc428178845"/>
      <w:bookmarkStart w:id="37" w:name="_Toc435444302"/>
      <w:bookmarkStart w:id="38" w:name="_Toc180668877"/>
      <w:r w:rsidRPr="0090536A">
        <w:rPr>
          <w:lang w:val="nb-NO"/>
        </w:rPr>
        <w:t xml:space="preserve">1.3.6 </w:t>
      </w:r>
      <w:r w:rsidRPr="0090536A">
        <w:rPr>
          <w:lang w:val="nb-NO"/>
        </w:rPr>
        <w:t>Produktbeskrivelse</w:t>
      </w:r>
      <w:bookmarkEnd w:id="34"/>
      <w:bookmarkEnd w:id="35"/>
      <w:bookmarkEnd w:id="36"/>
      <w:bookmarkEnd w:id="37"/>
      <w:bookmarkEnd w:id="38"/>
    </w:p>
    <w:p w:rsidR="0056695B" w:rsidP="0056695B" w14:paraId="6EE750D1" w14:textId="77777777"/>
    <w:p w:rsidR="0056695B" w:rsidP="0056695B" w14:paraId="3B1464D3" w14:textId="77777777">
      <w:r>
        <w:t xml:space="preserve">Dersom konkurransegrunnlaget angir ”produktnavn eller tilsvarende”, kan tilsvarende produkter tilbys. Tilbyderen må dokumentere at kvalitets- og funksjonskravene er oppfylt. </w:t>
      </w:r>
    </w:p>
    <w:p w:rsidR="0056695B" w:rsidP="0056695B" w14:paraId="186CD915" w14:textId="77777777"/>
    <w:p w:rsidR="0056695B" w:rsidP="0056695B" w14:paraId="3C719F6F" w14:textId="77777777"/>
    <w:p w:rsidR="0056695B" w:rsidRPr="004A0FC6" w:rsidP="19AF3490" w14:paraId="6DFE4C20" w14:textId="77777777">
      <w:pPr>
        <w:pStyle w:val="Heading2"/>
        <w:ind w:left="426" w:hanging="426"/>
      </w:pPr>
      <w:bookmarkStart w:id="39" w:name="_Toc428178846"/>
      <w:bookmarkStart w:id="40" w:name="_Toc435444303"/>
      <w:bookmarkStart w:id="41" w:name="_Toc180668878"/>
      <w:r>
        <w:t>Kontraktsbestemmelser</w:t>
      </w:r>
      <w:bookmarkEnd w:id="39"/>
      <w:bookmarkEnd w:id="40"/>
      <w:bookmarkEnd w:id="41"/>
    </w:p>
    <w:p w:rsidR="0056695B" w:rsidP="0056695B" w14:paraId="4FBB498E" w14:textId="77777777"/>
    <w:p w:rsidR="00D90DBB" w:rsidP="7053FD1A" w14:paraId="7112CDE7" w14:textId="3C5C1CB7">
      <w:pPr>
        <w:rPr>
          <w:i/>
          <w:iCs/>
          <w:color w:val="FF0000"/>
        </w:rPr>
      </w:pPr>
      <w:r>
        <w:t>Avtaleforholdet reguleres av vedlagte kontraktsvilkå</w:t>
      </w:r>
      <w:r w:rsidRPr="7053FD1A">
        <w:rPr>
          <w:color w:val="000000" w:themeColor="text2"/>
        </w:rPr>
        <w:t>r;</w:t>
      </w:r>
      <w:r w:rsidRPr="7053FD1A">
        <w:rPr>
          <w:i/>
          <w:iCs/>
          <w:color w:val="000000" w:themeColor="text2"/>
        </w:rPr>
        <w:t xml:space="preserve"> Statsbyggs generelle og spesielle kontraktsbestemmelser for større varer (Rødboka).</w:t>
      </w:r>
    </w:p>
    <w:p w:rsidR="1D76B542" w:rsidP="00D90DBB" w14:paraId="3676A14D" w14:textId="06470F14">
      <w:pPr>
        <w:rPr>
          <w:rFonts w:ascii="Arial" w:eastAsia="Arial" w:hAnsi="Arial" w:cs="Arial"/>
          <w:color w:val="000000" w:themeColor="text2"/>
          <w:szCs w:val="21"/>
        </w:rPr>
      </w:pPr>
      <w:r w:rsidRPr="4AF5E003">
        <w:rPr>
          <w:rFonts w:ascii="Arial" w:eastAsia="Arial" w:hAnsi="Arial" w:cs="Arial"/>
          <w:color w:val="000000" w:themeColor="text2"/>
        </w:rPr>
        <w:t>Statsbygg har i sine kontraktsbestemmelser inntatt krav til gjengs lønns- og arbeidsvilkår for arbeidstakere som utfører montasjearbeid iht. våre varekontrakter, samt krav til dokumentasjon og sanksjoner i samsvar med forskrift av 08.02.08 nr</w:t>
      </w:r>
      <w:r w:rsidR="00F00B7E">
        <w:rPr>
          <w:rFonts w:ascii="Arial" w:eastAsia="Arial" w:hAnsi="Arial" w:cs="Arial"/>
          <w:color w:val="000000" w:themeColor="text2"/>
        </w:rPr>
        <w:t>.</w:t>
      </w:r>
      <w:r w:rsidRPr="4AF5E003">
        <w:rPr>
          <w:rFonts w:ascii="Arial" w:eastAsia="Arial" w:hAnsi="Arial" w:cs="Arial"/>
          <w:color w:val="000000" w:themeColor="text2"/>
        </w:rPr>
        <w:t xml:space="preserve"> 112.</w:t>
      </w:r>
    </w:p>
    <w:p w:rsidR="37BA5368" w14:paraId="43A60F15" w14:textId="7F092C8A"/>
    <w:p w:rsidR="0056695B" w:rsidRPr="00C65FD6" w:rsidP="0056695B" w14:paraId="7972056F" w14:textId="77777777">
      <w:r w:rsidRPr="00C65FD6">
        <w:t>Merk også at faktura</w:t>
      </w:r>
      <w:r>
        <w:t xml:space="preserve"> og</w:t>
      </w:r>
      <w:r w:rsidRPr="00C65FD6">
        <w:t xml:space="preserve"> kreditnota skal sendes elektronisk til Statsbyggs fakturamottak i samsvar med standarden Elektronisk </w:t>
      </w:r>
      <w:r w:rsidRPr="00C65FD6">
        <w:t>handelsformat</w:t>
      </w:r>
      <w:r w:rsidRPr="00C65FD6">
        <w:t xml:space="preserve"> (EHF), fastsatt av Fornyings-, administrasjons- og </w:t>
      </w:r>
      <w:r w:rsidRPr="00C65FD6">
        <w:t>kirkedepartementet.</w:t>
      </w:r>
      <w:r w:rsidRPr="00964974">
        <w:rPr>
          <w:rFonts w:ascii="Calibri" w:hAnsi="Calibri" w:cs="Calibri"/>
          <w:sz w:val="22"/>
        </w:rPr>
        <w:t xml:space="preserve"> </w:t>
      </w:r>
      <w:r w:rsidRPr="00964974">
        <w:t>Faktura og kreditnota skal formidles via aksesspunkt i meldingsformidlerinfrast</w:t>
      </w:r>
      <w:r>
        <w:t>rukturen som forvaltes av DIFI.</w:t>
      </w:r>
    </w:p>
    <w:p w:rsidR="0056695B" w:rsidP="0056695B" w14:paraId="26477088" w14:textId="77777777"/>
    <w:p w:rsidR="0056695B" w:rsidRPr="004A0FC6" w:rsidP="19AF3490" w14:paraId="1DB4D8F7" w14:textId="77777777">
      <w:pPr>
        <w:pStyle w:val="Heading2"/>
        <w:ind w:left="426" w:hanging="426"/>
      </w:pPr>
      <w:bookmarkStart w:id="42" w:name="_Toc428178847"/>
      <w:bookmarkStart w:id="43" w:name="_Toc435444304"/>
      <w:bookmarkStart w:id="44" w:name="_Toc180668879"/>
      <w:r>
        <w:t>Informasjonsmøte/Tilbudsbefaring</w:t>
      </w:r>
      <w:bookmarkEnd w:id="42"/>
      <w:bookmarkEnd w:id="43"/>
      <w:bookmarkEnd w:id="44"/>
    </w:p>
    <w:p w:rsidR="0056695B" w:rsidP="0056695B" w14:paraId="3DF4411D" w14:textId="77777777"/>
    <w:p w:rsidR="0056695B" w:rsidP="0056695B" w14:paraId="0B320897" w14:textId="77777777">
      <w:r>
        <w:t>Det vil ikk</w:t>
      </w:r>
      <w:r w:rsidRPr="37B4AAB7">
        <w:rPr>
          <w:color w:val="000000" w:themeColor="text2"/>
        </w:rPr>
        <w:t>e bli avholdt informasjonsmøte/befaring for den</w:t>
      </w:r>
      <w:r>
        <w:t>ne kontrakten.</w:t>
      </w:r>
    </w:p>
    <w:p w:rsidR="0056695B" w:rsidP="0056695B" w14:paraId="19804D1E" w14:textId="77777777">
      <w:pPr>
        <w:rPr>
          <w:i/>
        </w:rPr>
      </w:pPr>
    </w:p>
    <w:p w:rsidR="0056695B" w:rsidP="0056695B" w14:paraId="406E8098" w14:textId="77777777">
      <w:bookmarkStart w:id="45" w:name="_Toc454252003"/>
      <w:bookmarkEnd w:id="45"/>
    </w:p>
    <w:p w:rsidR="0056695B" w:rsidRPr="004A0FC6" w:rsidP="19AF3490" w14:paraId="6A482CBF" w14:textId="77777777">
      <w:pPr>
        <w:pStyle w:val="Heading2"/>
        <w:ind w:left="426" w:hanging="426"/>
      </w:pPr>
      <w:bookmarkStart w:id="46" w:name="_Toc428178848"/>
      <w:bookmarkStart w:id="47" w:name="_Toc435444305"/>
      <w:bookmarkStart w:id="48" w:name="_Toc180668880"/>
      <w:r>
        <w:t>Tilleggsopplysninger/Rettelser av konkurransegrunnlaget</w:t>
      </w:r>
      <w:bookmarkEnd w:id="46"/>
      <w:bookmarkEnd w:id="47"/>
      <w:bookmarkEnd w:id="48"/>
    </w:p>
    <w:p w:rsidR="0056695B" w:rsidP="0056695B" w14:paraId="6DE979F2" w14:textId="77777777"/>
    <w:p w:rsidR="0056695B" w:rsidP="0056695B" w14:paraId="30F81B99" w14:textId="77777777">
      <w:pPr>
        <w:rPr>
          <w:b/>
        </w:rPr>
      </w:pPr>
      <w:r w:rsidRPr="0095025B">
        <w:rPr>
          <w:b/>
        </w:rPr>
        <w:t xml:space="preserve">Dersom tilbyderen finner at konkurransegrunnlaget ikke gir tilstrekkelig veiledning eller inneholder forhold som tilbyderen ikke kan akseptere, kan han </w:t>
      </w:r>
      <w:r>
        <w:rPr>
          <w:b/>
        </w:rPr>
        <w:t>via Mercellportalen, og kun her, stille spørsmål og be om tilleggsopplysninger</w:t>
      </w:r>
      <w:r w:rsidRPr="00D866E2">
        <w:rPr>
          <w:b/>
          <w:i/>
        </w:rPr>
        <w:t>.</w:t>
      </w:r>
      <w:r w:rsidRPr="00251D66">
        <w:rPr>
          <w:b/>
        </w:rPr>
        <w:t xml:space="preserve"> </w:t>
      </w:r>
      <w:r w:rsidRPr="0095025B">
        <w:rPr>
          <w:b/>
        </w:rPr>
        <w:t xml:space="preserve">Tilbyderen oppfordres til å ta kontakt i god tid før tilbudsfristens utløp, slik at Statsbygg har muligheten til å vurdere om konkurransegrunnlaget skal endres, presiseres eller utdypes. </w:t>
      </w:r>
    </w:p>
    <w:p w:rsidR="0056695B" w:rsidP="0056695B" w14:paraId="3947789A" w14:textId="77777777">
      <w:pPr>
        <w:rPr>
          <w:b/>
        </w:rPr>
      </w:pPr>
    </w:p>
    <w:p w:rsidR="0056695B" w:rsidP="0056695B" w14:paraId="05EA7262" w14:textId="306A8EF0">
      <w:pPr>
        <w:rPr>
          <w:rFonts w:cs="Arial"/>
        </w:rPr>
      </w:pPr>
      <w:r>
        <w:rPr>
          <w:rFonts w:cs="Arial"/>
        </w:rPr>
        <w:t>S</w:t>
      </w:r>
      <w:r w:rsidRPr="0009528F">
        <w:rPr>
          <w:rFonts w:cs="Arial"/>
        </w:rPr>
        <w:t xml:space="preserve">pørsmålene </w:t>
      </w:r>
      <w:r>
        <w:rPr>
          <w:rFonts w:cs="Arial"/>
        </w:rPr>
        <w:t xml:space="preserve">i anonymisert form </w:t>
      </w:r>
      <w:r w:rsidRPr="0009528F">
        <w:rPr>
          <w:rFonts w:cs="Arial"/>
        </w:rPr>
        <w:t>og Statsbyggs svar</w:t>
      </w:r>
      <w:r>
        <w:rPr>
          <w:rFonts w:cs="Arial"/>
        </w:rPr>
        <w:t xml:space="preserve"> og rettelser av konkurransegrunnlaget</w:t>
      </w:r>
      <w:r w:rsidRPr="009873F9">
        <w:rPr>
          <w:rFonts w:cs="Arial"/>
          <w:color w:val="FF0000"/>
        </w:rPr>
        <w:t xml:space="preserve"> </w:t>
      </w:r>
      <w:r>
        <w:rPr>
          <w:rFonts w:cs="Arial"/>
        </w:rPr>
        <w:t xml:space="preserve">er </w:t>
      </w:r>
      <w:r w:rsidRPr="009873F9">
        <w:rPr>
          <w:rFonts w:cs="Arial"/>
          <w:i/>
          <w:u w:val="single"/>
        </w:rPr>
        <w:t>kun</w:t>
      </w:r>
      <w:r>
        <w:rPr>
          <w:rFonts w:cs="Arial"/>
        </w:rPr>
        <w:t xml:space="preserve"> tilgjengelige i Mercellportalen, og de som har registrert sin interesse for konkurransen, jf. pkt</w:t>
      </w:r>
      <w:r w:rsidR="00257509">
        <w:rPr>
          <w:rFonts w:cs="Arial"/>
        </w:rPr>
        <w:t>.</w:t>
      </w:r>
      <w:r>
        <w:rPr>
          <w:rFonts w:cs="Arial"/>
        </w:rPr>
        <w:t xml:space="preserve"> 1.1 ovenfor, vil få varsel per epost fra Mercellportalen. </w:t>
      </w:r>
    </w:p>
    <w:p w:rsidR="0056695B" w:rsidP="0056695B" w14:paraId="0E32C331" w14:textId="77777777"/>
    <w:p w:rsidR="0056695B" w:rsidRPr="004A0FC6" w:rsidP="00B0672D" w14:paraId="4C76DB02" w14:textId="77777777">
      <w:pPr>
        <w:pStyle w:val="Heading1"/>
      </w:pPr>
      <w:bookmarkStart w:id="49" w:name="_Toc428178849"/>
      <w:bookmarkStart w:id="50" w:name="_Toc435444306"/>
      <w:bookmarkStart w:id="51" w:name="_Toc180668881"/>
      <w:r>
        <w:t xml:space="preserve">Orientering </w:t>
      </w:r>
      <w:r w:rsidRPr="00B0672D">
        <w:t>om</w:t>
      </w:r>
      <w:r>
        <w:t xml:space="preserve"> prosjektet og oppdraget</w:t>
      </w:r>
      <w:bookmarkEnd w:id="49"/>
      <w:bookmarkEnd w:id="50"/>
      <w:bookmarkEnd w:id="51"/>
    </w:p>
    <w:p w:rsidR="0056695B" w:rsidP="000C05DB" w14:paraId="06BCBC03" w14:textId="7070B933">
      <w:pPr>
        <w:pStyle w:val="Heading2"/>
        <w:numPr>
          <w:ilvl w:val="1"/>
          <w:numId w:val="2"/>
        </w:numPr>
      </w:pPr>
      <w:bookmarkStart w:id="52" w:name="_Toc428178850"/>
      <w:bookmarkStart w:id="53" w:name="_Toc435444307"/>
      <w:bookmarkStart w:id="54" w:name="_Toc180668882"/>
      <w:r w:rsidRPr="00B0672D">
        <w:t>Generelt</w:t>
      </w:r>
      <w:bookmarkEnd w:id="52"/>
      <w:bookmarkEnd w:id="53"/>
      <w:bookmarkEnd w:id="54"/>
    </w:p>
    <w:p w:rsidR="0056695B" w:rsidRPr="00AB4675" w:rsidP="0056695B" w14:paraId="1185823B" w14:textId="77777777">
      <w:pPr>
        <w:rPr>
          <w:lang w:val="en-US"/>
        </w:rPr>
      </w:pPr>
    </w:p>
    <w:p w:rsidR="00E4120D" w:rsidRPr="00AB4675" w:rsidP="3EA35BA6" w14:paraId="01F7FB5B" w14:textId="44D579C7">
      <w:pPr>
        <w:rPr>
          <w:color w:val="000000" w:themeColor="text2"/>
        </w:rPr>
      </w:pPr>
      <w:r w:rsidRPr="0090536A">
        <w:t xml:space="preserve">Det skal anskaffes totalt 9 </w:t>
      </w:r>
      <w:r w:rsidRPr="0090536A">
        <w:t>stk</w:t>
      </w:r>
      <w:r w:rsidRPr="0090536A">
        <w:t xml:space="preserve"> </w:t>
      </w:r>
      <w:r w:rsidRPr="0090536A" w:rsidR="00EE7CED">
        <w:t>enkeltsidige</w:t>
      </w:r>
      <w:r w:rsidRPr="0090536A" w:rsidR="00EE7CED">
        <w:t xml:space="preserve"> </w:t>
      </w:r>
      <w:r w:rsidRPr="0090536A">
        <w:t>hanskebokser</w:t>
      </w:r>
      <w:r w:rsidRPr="0090536A" w:rsidR="00EE7CED">
        <w:t xml:space="preserve"> med 2, 3 eller 4 armer som leverer</w:t>
      </w:r>
      <w:r w:rsidRPr="0090536A" w:rsidR="00F610AE">
        <w:t xml:space="preserve"> kontrollert</w:t>
      </w:r>
      <w:r w:rsidRPr="0090536A" w:rsidR="00EE7CED">
        <w:t xml:space="preserve"> </w:t>
      </w:r>
      <w:r w:rsidRPr="0090536A">
        <w:t>inert atmosfære</w:t>
      </w:r>
      <w:r w:rsidRPr="0090536A" w:rsidR="00F610AE">
        <w:t xml:space="preserve"> med H2O </w:t>
      </w:r>
      <w:r w:rsidRPr="0090536A" w:rsidR="00EE7CED">
        <w:t xml:space="preserve">og O2-nivåer &lt;1 ppm. </w:t>
      </w:r>
      <w:r w:rsidRPr="008613D9" w:rsidR="00EE7CED">
        <w:rPr>
          <w:lang w:val="en-US"/>
        </w:rPr>
        <w:t>Hanskeboksene</w:t>
      </w:r>
      <w:r w:rsidRPr="008613D9" w:rsidR="00EE7CED">
        <w:rPr>
          <w:lang w:val="en-US"/>
        </w:rPr>
        <w:t xml:space="preserve"> </w:t>
      </w:r>
      <w:r w:rsidRPr="008613D9" w:rsidR="00EE7CED">
        <w:rPr>
          <w:lang w:val="en-US"/>
        </w:rPr>
        <w:t>skal</w:t>
      </w:r>
      <w:r w:rsidRPr="008613D9" w:rsidR="00EE7CED">
        <w:rPr>
          <w:lang w:val="en-US"/>
        </w:rPr>
        <w:t xml:space="preserve"> </w:t>
      </w:r>
      <w:r w:rsidRPr="008613D9" w:rsidR="00EE7CED">
        <w:rPr>
          <w:lang w:val="en-US"/>
        </w:rPr>
        <w:t>benyttes</w:t>
      </w:r>
      <w:r w:rsidRPr="008613D9" w:rsidR="00EE7CED">
        <w:rPr>
          <w:lang w:val="en-US"/>
        </w:rPr>
        <w:t xml:space="preserve"> </w:t>
      </w:r>
      <w:r w:rsidRPr="008613D9" w:rsidR="00EE7CED">
        <w:rPr>
          <w:lang w:val="en-US"/>
        </w:rPr>
        <w:t>til</w:t>
      </w:r>
      <w:r w:rsidRPr="008613D9" w:rsidR="00EE7CED">
        <w:rPr>
          <w:lang w:val="en-US"/>
        </w:rPr>
        <w:t xml:space="preserve"> </w:t>
      </w:r>
      <w:r w:rsidRPr="008613D9" w:rsidR="00EE7CED">
        <w:rPr>
          <w:lang w:val="en-US"/>
        </w:rPr>
        <w:t>ulike</w:t>
      </w:r>
      <w:r w:rsidRPr="008613D9" w:rsidR="00EE7CED">
        <w:rPr>
          <w:lang w:val="en-US"/>
        </w:rPr>
        <w:t xml:space="preserve"> </w:t>
      </w:r>
      <w:r w:rsidRPr="008613D9" w:rsidR="00EE7CED">
        <w:rPr>
          <w:lang w:val="en-US"/>
        </w:rPr>
        <w:t>forsknings</w:t>
      </w:r>
      <w:r w:rsidRPr="008613D9" w:rsidR="00EE7CED">
        <w:rPr>
          <w:lang w:val="en-US"/>
        </w:rPr>
        <w:t xml:space="preserve">- </w:t>
      </w:r>
      <w:r w:rsidRPr="008613D9" w:rsidR="00EE7CED">
        <w:rPr>
          <w:lang w:val="en-US"/>
        </w:rPr>
        <w:t>og</w:t>
      </w:r>
      <w:r w:rsidRPr="008613D9" w:rsidR="00EE7CED">
        <w:rPr>
          <w:lang w:val="en-US"/>
        </w:rPr>
        <w:t xml:space="preserve"> </w:t>
      </w:r>
      <w:r w:rsidRPr="008613D9" w:rsidR="00EE7CED">
        <w:rPr>
          <w:lang w:val="en-US"/>
        </w:rPr>
        <w:t>undervisningsformål</w:t>
      </w:r>
      <w:r w:rsidRPr="008613D9" w:rsidR="00EE7CED">
        <w:rPr>
          <w:lang w:val="en-US"/>
        </w:rPr>
        <w:t xml:space="preserve">. </w:t>
      </w:r>
      <w:r w:rsidRPr="0090536A" w:rsidR="00EE7CED">
        <w:t xml:space="preserve">Hanskeboksene skal benyttes med argon som arbeidsgass, og skal leveres med et filtreringssystem for regenerering med </w:t>
      </w:r>
      <w:r w:rsidRPr="0090536A" w:rsidR="00EE7CED">
        <w:t>Harmix</w:t>
      </w:r>
      <w:r w:rsidRPr="0090536A" w:rsidR="00EE7CED">
        <w:t xml:space="preserve"> 5.</w:t>
      </w:r>
      <w:r w:rsidRPr="0090536A" w:rsidR="007C2EFA">
        <w:t xml:space="preserve"> </w:t>
      </w:r>
      <w:r w:rsidRPr="3EA35BA6" w:rsidR="169F36CB">
        <w:rPr>
          <w:color w:val="000000" w:themeColor="text2"/>
        </w:rPr>
        <w:t xml:space="preserve">Utstyrsenhetene i denne konkurransen vil bli plassert i UiOs lokaler og skal benyttes av UiO. Følgelig vil kontraktene med det aktuelle antall artikler overføres fra Statsbygg til UiO. Ved overføringen trer UiO </w:t>
      </w:r>
      <w:r w:rsidRPr="3EA35BA6" w:rsidR="1B7A539D">
        <w:rPr>
          <w:color w:val="000000" w:themeColor="text2"/>
        </w:rPr>
        <w:t>i</w:t>
      </w:r>
      <w:r w:rsidRPr="3EA35BA6" w:rsidR="169F36CB">
        <w:rPr>
          <w:color w:val="000000" w:themeColor="text2"/>
        </w:rPr>
        <w:t>nn i Statsbyggs rettigheter og forpliktelser etter kontrakten.</w:t>
      </w:r>
      <w:r w:rsidR="00743DD8">
        <w:rPr>
          <w:color w:val="000000" w:themeColor="text2"/>
        </w:rPr>
        <w:t xml:space="preserve"> </w:t>
      </w:r>
      <w:r w:rsidRPr="3EA35BA6" w:rsidR="169F36CB">
        <w:rPr>
          <w:color w:val="000000" w:themeColor="text2"/>
        </w:rPr>
        <w:t>Forhold knyttet til reklamasjon mm. vil mest sannsynlig bli håndtert av UiO</w:t>
      </w:r>
      <w:r w:rsidRPr="3EA35BA6" w:rsidR="5F791F7F">
        <w:rPr>
          <w:color w:val="000000" w:themeColor="text2"/>
        </w:rPr>
        <w:t>.</w:t>
      </w:r>
      <w:r w:rsidRPr="3EA35BA6" w:rsidR="35B7A7F1">
        <w:rPr>
          <w:color w:val="000000" w:themeColor="text2"/>
        </w:rPr>
        <w:t xml:space="preserve"> </w:t>
      </w:r>
    </w:p>
    <w:p w:rsidR="00E4120D" w:rsidP="4C55FE78" w14:paraId="11730CE7" w14:textId="12813D9D">
      <w:pPr>
        <w:rPr>
          <w:i/>
          <w:iCs/>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70" w:type="dxa"/>
          <w:bottom w:w="15" w:type="dxa"/>
          <w:right w:w="70" w:type="dxa"/>
        </w:tblCellMar>
        <w:tblLook w:val="04A0"/>
      </w:tblPr>
      <w:tblGrid>
        <w:gridCol w:w="1550"/>
        <w:gridCol w:w="7234"/>
        <w:gridCol w:w="850"/>
      </w:tblGrid>
      <w:tr w14:paraId="0F581F46" w14:textId="77777777" w:rsidTr="76CC3507">
        <w:tblPrEx>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70" w:type="dxa"/>
            <w:bottom w:w="15" w:type="dxa"/>
            <w:right w:w="70" w:type="dxa"/>
          </w:tblCellMar>
          <w:tblLook w:val="04A0"/>
        </w:tblPrEx>
        <w:trPr>
          <w:trHeight w:val="285"/>
        </w:trPr>
        <w:tc>
          <w:tcPr>
            <w:tcW w:w="1550" w:type="dxa"/>
            <w:shd w:val="clear" w:color="auto" w:fill="D9D9D9" w:themeFill="background2" w:themeFillShade="D9"/>
          </w:tcPr>
          <w:p w:rsidR="00DF5A4D" w:rsidRPr="00290E8E" w:rsidP="37B4AAB7" w14:paraId="2AAF4433" w14:textId="77777777">
            <w:pPr>
              <w:spacing w:line="240" w:lineRule="auto"/>
              <w:jc w:val="center"/>
              <w:rPr>
                <w:rFonts w:ascii="Calibri" w:eastAsia="Times New Roman" w:hAnsi="Calibri" w:cs="Calibri"/>
                <w:b/>
                <w:bCs/>
                <w:sz w:val="22"/>
                <w:lang w:eastAsia="nb-NO"/>
              </w:rPr>
            </w:pPr>
            <w:r w:rsidRPr="76CC3507">
              <w:rPr>
                <w:rFonts w:ascii="Calibri" w:eastAsia="Times New Roman" w:hAnsi="Calibri" w:cs="Calibri"/>
                <w:b/>
                <w:bCs/>
                <w:sz w:val="22"/>
                <w:lang w:eastAsia="nb-NO"/>
              </w:rPr>
              <w:t>Art.nr.</w:t>
            </w:r>
          </w:p>
        </w:tc>
        <w:tc>
          <w:tcPr>
            <w:tcW w:w="7234" w:type="dxa"/>
            <w:shd w:val="clear" w:color="auto" w:fill="D9D9D9" w:themeFill="background2" w:themeFillShade="D9"/>
          </w:tcPr>
          <w:p w:rsidR="00DF5A4D" w:rsidRPr="00290E8E" w:rsidP="005044E8" w14:paraId="20D82F39" w14:textId="77777777">
            <w:pPr>
              <w:spacing w:line="240" w:lineRule="auto"/>
              <w:rPr>
                <w:rFonts w:ascii="Calibri" w:eastAsia="Times New Roman" w:hAnsi="Calibri" w:cs="Calibri"/>
                <w:b/>
                <w:bCs/>
                <w:sz w:val="22"/>
                <w:lang w:eastAsia="nb-NO"/>
              </w:rPr>
            </w:pPr>
            <w:r w:rsidRPr="00290E8E">
              <w:rPr>
                <w:rFonts w:ascii="Calibri" w:eastAsia="Times New Roman" w:hAnsi="Calibri" w:cs="Calibri"/>
                <w:b/>
                <w:bCs/>
                <w:sz w:val="22"/>
                <w:lang w:eastAsia="nb-NO"/>
              </w:rPr>
              <w:t>Beskrivelse</w:t>
            </w:r>
          </w:p>
        </w:tc>
        <w:tc>
          <w:tcPr>
            <w:tcW w:w="850" w:type="dxa"/>
            <w:shd w:val="clear" w:color="auto" w:fill="D9D9D9" w:themeFill="background2" w:themeFillShade="D9"/>
            <w:vAlign w:val="bottom"/>
          </w:tcPr>
          <w:p w:rsidR="00DF5A4D" w:rsidRPr="00290E8E" w:rsidP="005044E8" w14:paraId="20985741" w14:textId="77777777">
            <w:pPr>
              <w:spacing w:line="240" w:lineRule="auto"/>
              <w:jc w:val="center"/>
              <w:rPr>
                <w:rFonts w:ascii="Calibri" w:eastAsia="Times New Roman" w:hAnsi="Calibri" w:cs="Calibri"/>
                <w:b/>
                <w:bCs/>
                <w:sz w:val="22"/>
                <w:lang w:eastAsia="nb-NO"/>
              </w:rPr>
            </w:pPr>
            <w:r w:rsidRPr="00290E8E">
              <w:rPr>
                <w:rFonts w:ascii="Calibri" w:eastAsia="Times New Roman" w:hAnsi="Calibri" w:cs="Calibri"/>
                <w:b/>
                <w:bCs/>
                <w:sz w:val="22"/>
                <w:lang w:eastAsia="nb-NO"/>
              </w:rPr>
              <w:t>Antall</w:t>
            </w:r>
          </w:p>
        </w:tc>
      </w:tr>
      <w:tr w14:paraId="6B4ACCF0" w14:textId="77777777" w:rsidTr="76CC3507">
        <w:tblPrEx>
          <w:tblW w:w="9634" w:type="dxa"/>
          <w:tblCellMar>
            <w:top w:w="15" w:type="dxa"/>
            <w:left w:w="70" w:type="dxa"/>
            <w:bottom w:w="15" w:type="dxa"/>
            <w:right w:w="70" w:type="dxa"/>
          </w:tblCellMar>
          <w:tblLook w:val="04A0"/>
        </w:tblPrEx>
        <w:trPr>
          <w:trHeight w:val="285"/>
        </w:trPr>
        <w:tc>
          <w:tcPr>
            <w:tcW w:w="1550" w:type="dxa"/>
            <w:shd w:val="clear" w:color="auto" w:fill="auto"/>
          </w:tcPr>
          <w:p w:rsidR="00DF5A4D" w:rsidRPr="00290E8E" w:rsidP="005044E8" w14:paraId="42B47EEC" w14:textId="3CCBFE5C">
            <w:pPr>
              <w:spacing w:line="240" w:lineRule="auto"/>
              <w:jc w:val="center"/>
              <w:rPr>
                <w:rFonts w:ascii="Calibri" w:eastAsia="Times New Roman" w:hAnsi="Calibri" w:cs="Calibri"/>
                <w:sz w:val="22"/>
                <w:lang w:eastAsia="nb-NO"/>
              </w:rPr>
            </w:pPr>
            <w:r>
              <w:rPr>
                <w:rFonts w:ascii="Calibri" w:eastAsia="Times New Roman" w:hAnsi="Calibri" w:cs="Calibri"/>
                <w:sz w:val="22"/>
                <w:lang w:eastAsia="nb-NO"/>
              </w:rPr>
              <w:t>A1</w:t>
            </w:r>
          </w:p>
        </w:tc>
        <w:tc>
          <w:tcPr>
            <w:tcW w:w="7234" w:type="dxa"/>
            <w:shd w:val="clear" w:color="auto" w:fill="auto"/>
          </w:tcPr>
          <w:p w:rsidR="00DF5A4D" w:rsidRPr="00290E8E" w:rsidP="005044E8" w14:paraId="2175E9F2" w14:textId="1D8033C7">
            <w:pPr>
              <w:spacing w:line="240" w:lineRule="auto"/>
              <w:rPr>
                <w:rFonts w:ascii="Calibri" w:eastAsia="Times New Roman" w:hAnsi="Calibri" w:cs="Calibri"/>
                <w:sz w:val="22"/>
                <w:lang w:eastAsia="nb-NO"/>
              </w:rPr>
            </w:pPr>
            <w:r>
              <w:rPr>
                <w:rFonts w:ascii="Calibri" w:eastAsia="Times New Roman" w:hAnsi="Calibri" w:cs="Calibri"/>
                <w:sz w:val="22"/>
                <w:lang w:eastAsia="nb-NO"/>
              </w:rPr>
              <w:t>Hanskeboks</w:t>
            </w:r>
            <w:r>
              <w:rPr>
                <w:rFonts w:ascii="Calibri" w:eastAsia="Times New Roman" w:hAnsi="Calibri" w:cs="Calibri"/>
                <w:sz w:val="22"/>
                <w:lang w:eastAsia="nb-NO"/>
              </w:rPr>
              <w:t xml:space="preserve"> inert, 2 armer</w:t>
            </w:r>
          </w:p>
        </w:tc>
        <w:tc>
          <w:tcPr>
            <w:tcW w:w="850" w:type="dxa"/>
            <w:shd w:val="clear" w:color="auto" w:fill="auto"/>
            <w:vAlign w:val="bottom"/>
          </w:tcPr>
          <w:p w:rsidR="00DF5A4D" w:rsidRPr="00290E8E" w:rsidP="005044E8" w14:paraId="439CA3F5" w14:textId="528B3774">
            <w:pPr>
              <w:spacing w:line="240" w:lineRule="auto"/>
              <w:jc w:val="center"/>
              <w:rPr>
                <w:rFonts w:ascii="Calibri" w:eastAsia="Times New Roman" w:hAnsi="Calibri" w:cs="Calibri"/>
                <w:sz w:val="22"/>
                <w:lang w:eastAsia="nb-NO"/>
              </w:rPr>
            </w:pPr>
            <w:r>
              <w:rPr>
                <w:rFonts w:ascii="Calibri" w:eastAsia="Times New Roman" w:hAnsi="Calibri" w:cs="Calibri"/>
                <w:sz w:val="22"/>
                <w:lang w:eastAsia="nb-NO"/>
              </w:rPr>
              <w:t>2</w:t>
            </w:r>
          </w:p>
        </w:tc>
      </w:tr>
      <w:tr w14:paraId="150F66EB" w14:textId="77777777" w:rsidTr="76CC3507">
        <w:tblPrEx>
          <w:tblW w:w="9634" w:type="dxa"/>
          <w:tblCellMar>
            <w:top w:w="15" w:type="dxa"/>
            <w:left w:w="70" w:type="dxa"/>
            <w:bottom w:w="15" w:type="dxa"/>
            <w:right w:w="70" w:type="dxa"/>
          </w:tblCellMar>
          <w:tblLook w:val="04A0"/>
        </w:tblPrEx>
        <w:trPr>
          <w:trHeight w:val="285"/>
        </w:trPr>
        <w:tc>
          <w:tcPr>
            <w:tcW w:w="1550" w:type="dxa"/>
            <w:shd w:val="clear" w:color="auto" w:fill="auto"/>
          </w:tcPr>
          <w:p w:rsidR="00DF5A4D" w:rsidRPr="00290E8E" w:rsidP="005044E8" w14:paraId="2FA4F259" w14:textId="254517C4">
            <w:pPr>
              <w:spacing w:line="240" w:lineRule="auto"/>
              <w:jc w:val="center"/>
              <w:rPr>
                <w:rFonts w:ascii="Calibri" w:eastAsia="Times New Roman" w:hAnsi="Calibri" w:cs="Calibri"/>
                <w:sz w:val="22"/>
                <w:lang w:eastAsia="nb-NO"/>
              </w:rPr>
            </w:pPr>
            <w:r>
              <w:rPr>
                <w:rFonts w:ascii="Calibri" w:eastAsia="Times New Roman" w:hAnsi="Calibri" w:cs="Calibri"/>
                <w:sz w:val="22"/>
                <w:lang w:eastAsia="nb-NO"/>
              </w:rPr>
              <w:t>B1</w:t>
            </w:r>
          </w:p>
        </w:tc>
        <w:tc>
          <w:tcPr>
            <w:tcW w:w="7234" w:type="dxa"/>
            <w:shd w:val="clear" w:color="auto" w:fill="auto"/>
          </w:tcPr>
          <w:p w:rsidR="00DF5A4D" w:rsidRPr="00290E8E" w:rsidP="005044E8" w14:paraId="65F20E2E" w14:textId="4A196DEC">
            <w:pPr>
              <w:spacing w:line="240" w:lineRule="auto"/>
              <w:rPr>
                <w:rFonts w:ascii="Calibri" w:eastAsia="Times New Roman" w:hAnsi="Calibri" w:cs="Calibri"/>
                <w:sz w:val="22"/>
                <w:lang w:eastAsia="nb-NO"/>
              </w:rPr>
            </w:pPr>
            <w:r>
              <w:rPr>
                <w:rFonts w:ascii="Calibri" w:eastAsia="Times New Roman" w:hAnsi="Calibri" w:cs="Calibri"/>
                <w:sz w:val="22"/>
                <w:lang w:eastAsia="nb-NO"/>
              </w:rPr>
              <w:t>Hanskeboks</w:t>
            </w:r>
            <w:r>
              <w:rPr>
                <w:rFonts w:ascii="Calibri" w:eastAsia="Times New Roman" w:hAnsi="Calibri" w:cs="Calibri"/>
                <w:sz w:val="22"/>
                <w:lang w:eastAsia="nb-NO"/>
              </w:rPr>
              <w:t xml:space="preserve"> inert, 3 armer</w:t>
            </w:r>
          </w:p>
        </w:tc>
        <w:tc>
          <w:tcPr>
            <w:tcW w:w="850" w:type="dxa"/>
            <w:shd w:val="clear" w:color="auto" w:fill="auto"/>
            <w:vAlign w:val="bottom"/>
          </w:tcPr>
          <w:p w:rsidR="00DF5A4D" w:rsidRPr="00290E8E" w:rsidP="005044E8" w14:paraId="1216F05A" w14:textId="41DB4750">
            <w:pPr>
              <w:spacing w:line="240" w:lineRule="auto"/>
              <w:jc w:val="center"/>
              <w:rPr>
                <w:rFonts w:ascii="Calibri" w:eastAsia="Times New Roman" w:hAnsi="Calibri" w:cs="Calibri"/>
                <w:sz w:val="22"/>
                <w:lang w:eastAsia="nb-NO"/>
              </w:rPr>
            </w:pPr>
            <w:r>
              <w:rPr>
                <w:rFonts w:ascii="Calibri" w:eastAsia="Times New Roman" w:hAnsi="Calibri" w:cs="Calibri"/>
                <w:sz w:val="22"/>
                <w:lang w:eastAsia="nb-NO"/>
              </w:rPr>
              <w:t>3</w:t>
            </w:r>
          </w:p>
        </w:tc>
      </w:tr>
      <w:tr w14:paraId="119F3DD5" w14:textId="77777777" w:rsidTr="76CC3507">
        <w:tblPrEx>
          <w:tblW w:w="9634" w:type="dxa"/>
          <w:tblCellMar>
            <w:top w:w="15" w:type="dxa"/>
            <w:left w:w="70" w:type="dxa"/>
            <w:bottom w:w="15" w:type="dxa"/>
            <w:right w:w="70" w:type="dxa"/>
          </w:tblCellMar>
          <w:tblLook w:val="04A0"/>
        </w:tblPrEx>
        <w:trPr>
          <w:trHeight w:val="285"/>
        </w:trPr>
        <w:tc>
          <w:tcPr>
            <w:tcW w:w="1550" w:type="dxa"/>
            <w:shd w:val="clear" w:color="auto" w:fill="auto"/>
          </w:tcPr>
          <w:p w:rsidR="00DF5A4D" w:rsidRPr="00290E8E" w:rsidP="005044E8" w14:paraId="0AEBFE05" w14:textId="1C90442F">
            <w:pPr>
              <w:spacing w:line="240" w:lineRule="auto"/>
              <w:jc w:val="center"/>
              <w:rPr>
                <w:rFonts w:ascii="Calibri" w:eastAsia="Times New Roman" w:hAnsi="Calibri" w:cs="Calibri"/>
                <w:sz w:val="22"/>
                <w:lang w:eastAsia="nb-NO"/>
              </w:rPr>
            </w:pPr>
            <w:r>
              <w:rPr>
                <w:rFonts w:ascii="Calibri" w:eastAsia="Times New Roman" w:hAnsi="Calibri" w:cs="Calibri"/>
                <w:sz w:val="22"/>
                <w:lang w:eastAsia="nb-NO"/>
              </w:rPr>
              <w:t>C1</w:t>
            </w:r>
          </w:p>
        </w:tc>
        <w:tc>
          <w:tcPr>
            <w:tcW w:w="7234" w:type="dxa"/>
            <w:shd w:val="clear" w:color="auto" w:fill="auto"/>
          </w:tcPr>
          <w:p w:rsidR="00DF5A4D" w:rsidRPr="00290E8E" w:rsidP="005044E8" w14:paraId="1A7CC595" w14:textId="1E4C624B">
            <w:pPr>
              <w:spacing w:line="240" w:lineRule="auto"/>
              <w:rPr>
                <w:rFonts w:ascii="Calibri" w:eastAsia="Times New Roman" w:hAnsi="Calibri" w:cs="Calibri"/>
                <w:sz w:val="22"/>
                <w:lang w:eastAsia="nb-NO"/>
              </w:rPr>
            </w:pPr>
            <w:r>
              <w:rPr>
                <w:rFonts w:ascii="Calibri" w:eastAsia="Times New Roman" w:hAnsi="Calibri" w:cs="Calibri"/>
                <w:sz w:val="22"/>
                <w:lang w:eastAsia="nb-NO"/>
              </w:rPr>
              <w:t>Hanskeboks</w:t>
            </w:r>
            <w:r>
              <w:rPr>
                <w:rFonts w:ascii="Calibri" w:eastAsia="Times New Roman" w:hAnsi="Calibri" w:cs="Calibri"/>
                <w:sz w:val="22"/>
                <w:lang w:eastAsia="nb-NO"/>
              </w:rPr>
              <w:t xml:space="preserve"> inert, 4 armer, streng temperaturkontroll</w:t>
            </w:r>
          </w:p>
        </w:tc>
        <w:tc>
          <w:tcPr>
            <w:tcW w:w="850" w:type="dxa"/>
            <w:shd w:val="clear" w:color="auto" w:fill="auto"/>
            <w:vAlign w:val="bottom"/>
          </w:tcPr>
          <w:p w:rsidR="00DF5A4D" w:rsidRPr="00290E8E" w:rsidP="005044E8" w14:paraId="3FB4AEB5" w14:textId="144BB0AA">
            <w:pPr>
              <w:spacing w:line="240" w:lineRule="auto"/>
              <w:jc w:val="center"/>
              <w:rPr>
                <w:rFonts w:ascii="Calibri" w:eastAsia="Times New Roman" w:hAnsi="Calibri" w:cs="Calibri"/>
                <w:sz w:val="22"/>
                <w:lang w:eastAsia="nb-NO"/>
              </w:rPr>
            </w:pPr>
            <w:r>
              <w:rPr>
                <w:rFonts w:ascii="Calibri" w:eastAsia="Times New Roman" w:hAnsi="Calibri" w:cs="Calibri"/>
                <w:sz w:val="22"/>
                <w:lang w:eastAsia="nb-NO"/>
              </w:rPr>
              <w:t>1</w:t>
            </w:r>
          </w:p>
        </w:tc>
      </w:tr>
      <w:tr w14:paraId="75770461" w14:textId="77777777" w:rsidTr="76CC3507">
        <w:tblPrEx>
          <w:tblW w:w="9634" w:type="dxa"/>
          <w:tblCellMar>
            <w:top w:w="15" w:type="dxa"/>
            <w:left w:w="70" w:type="dxa"/>
            <w:bottom w:w="15" w:type="dxa"/>
            <w:right w:w="70" w:type="dxa"/>
          </w:tblCellMar>
          <w:tblLook w:val="04A0"/>
        </w:tblPrEx>
        <w:trPr>
          <w:trHeight w:val="285"/>
        </w:trPr>
        <w:tc>
          <w:tcPr>
            <w:tcW w:w="1550" w:type="dxa"/>
            <w:shd w:val="clear" w:color="auto" w:fill="auto"/>
          </w:tcPr>
          <w:p w:rsidR="00743DD8" w:rsidRPr="00290E8E" w:rsidP="005044E8" w14:paraId="09C6B920" w14:textId="0B79D735">
            <w:pPr>
              <w:spacing w:line="240" w:lineRule="auto"/>
              <w:jc w:val="center"/>
              <w:rPr>
                <w:rFonts w:ascii="Calibri" w:eastAsia="Times New Roman" w:hAnsi="Calibri" w:cs="Calibri"/>
                <w:sz w:val="22"/>
                <w:lang w:eastAsia="nb-NO"/>
              </w:rPr>
            </w:pPr>
            <w:r>
              <w:rPr>
                <w:rFonts w:ascii="Calibri" w:eastAsia="Times New Roman" w:hAnsi="Calibri" w:cs="Calibri"/>
                <w:sz w:val="22"/>
                <w:lang w:eastAsia="nb-NO"/>
              </w:rPr>
              <w:t>C2</w:t>
            </w:r>
          </w:p>
        </w:tc>
        <w:tc>
          <w:tcPr>
            <w:tcW w:w="7234" w:type="dxa"/>
            <w:shd w:val="clear" w:color="auto" w:fill="auto"/>
          </w:tcPr>
          <w:p w:rsidR="00743DD8" w:rsidRPr="00290E8E" w:rsidP="005044E8" w14:paraId="27B8B35A" w14:textId="02BFD452">
            <w:pPr>
              <w:spacing w:line="240" w:lineRule="auto"/>
              <w:rPr>
                <w:rFonts w:ascii="Calibri" w:eastAsia="Times New Roman" w:hAnsi="Calibri" w:cs="Calibri"/>
                <w:sz w:val="22"/>
                <w:lang w:eastAsia="nb-NO"/>
              </w:rPr>
            </w:pPr>
            <w:r>
              <w:rPr>
                <w:rFonts w:ascii="Calibri" w:eastAsia="Times New Roman" w:hAnsi="Calibri" w:cs="Calibri"/>
                <w:sz w:val="22"/>
                <w:lang w:eastAsia="nb-NO"/>
              </w:rPr>
              <w:t>Hanskeboks</w:t>
            </w:r>
            <w:r>
              <w:rPr>
                <w:rFonts w:ascii="Calibri" w:eastAsia="Times New Roman" w:hAnsi="Calibri" w:cs="Calibri"/>
                <w:sz w:val="22"/>
                <w:lang w:eastAsia="nb-NO"/>
              </w:rPr>
              <w:t xml:space="preserve"> inert, 4 armer</w:t>
            </w:r>
          </w:p>
        </w:tc>
        <w:tc>
          <w:tcPr>
            <w:tcW w:w="850" w:type="dxa"/>
            <w:shd w:val="clear" w:color="auto" w:fill="auto"/>
            <w:vAlign w:val="bottom"/>
          </w:tcPr>
          <w:p w:rsidR="00743DD8" w:rsidRPr="00290E8E" w:rsidP="005044E8" w14:paraId="73C55C68" w14:textId="36C5331D">
            <w:pPr>
              <w:spacing w:line="240" w:lineRule="auto"/>
              <w:jc w:val="center"/>
              <w:rPr>
                <w:rFonts w:ascii="Calibri" w:eastAsia="Times New Roman" w:hAnsi="Calibri" w:cs="Calibri"/>
                <w:sz w:val="22"/>
                <w:lang w:eastAsia="nb-NO"/>
              </w:rPr>
            </w:pPr>
            <w:r>
              <w:rPr>
                <w:rFonts w:ascii="Calibri" w:eastAsia="Times New Roman" w:hAnsi="Calibri" w:cs="Calibri"/>
                <w:sz w:val="22"/>
                <w:lang w:eastAsia="nb-NO"/>
              </w:rPr>
              <w:t>2</w:t>
            </w:r>
          </w:p>
        </w:tc>
      </w:tr>
      <w:tr w14:paraId="7E21AE86" w14:textId="77777777" w:rsidTr="76CC3507">
        <w:tblPrEx>
          <w:tblW w:w="9634" w:type="dxa"/>
          <w:tblCellMar>
            <w:top w:w="15" w:type="dxa"/>
            <w:left w:w="70" w:type="dxa"/>
            <w:bottom w:w="15" w:type="dxa"/>
            <w:right w:w="70" w:type="dxa"/>
          </w:tblCellMar>
          <w:tblLook w:val="04A0"/>
        </w:tblPrEx>
        <w:trPr>
          <w:trHeight w:val="285"/>
        </w:trPr>
        <w:tc>
          <w:tcPr>
            <w:tcW w:w="1550" w:type="dxa"/>
            <w:shd w:val="clear" w:color="auto" w:fill="auto"/>
          </w:tcPr>
          <w:p w:rsidR="00743DD8" w:rsidRPr="00290E8E" w:rsidP="005044E8" w14:paraId="3A36D0AF" w14:textId="62E66946">
            <w:pPr>
              <w:spacing w:line="240" w:lineRule="auto"/>
              <w:jc w:val="center"/>
              <w:rPr>
                <w:rFonts w:ascii="Calibri" w:eastAsia="Times New Roman" w:hAnsi="Calibri" w:cs="Calibri"/>
                <w:sz w:val="22"/>
                <w:lang w:eastAsia="nb-NO"/>
              </w:rPr>
            </w:pPr>
            <w:r>
              <w:rPr>
                <w:rFonts w:ascii="Calibri" w:eastAsia="Times New Roman" w:hAnsi="Calibri" w:cs="Calibri"/>
                <w:sz w:val="22"/>
                <w:lang w:eastAsia="nb-NO"/>
              </w:rPr>
              <w:t>C3</w:t>
            </w:r>
          </w:p>
        </w:tc>
        <w:tc>
          <w:tcPr>
            <w:tcW w:w="7234" w:type="dxa"/>
            <w:shd w:val="clear" w:color="auto" w:fill="auto"/>
          </w:tcPr>
          <w:p w:rsidR="00743DD8" w:rsidRPr="00290E8E" w:rsidP="005044E8" w14:paraId="63F0AC07" w14:textId="51827B2F">
            <w:pPr>
              <w:spacing w:line="240" w:lineRule="auto"/>
              <w:rPr>
                <w:rFonts w:ascii="Calibri" w:eastAsia="Times New Roman" w:hAnsi="Calibri" w:cs="Calibri"/>
                <w:sz w:val="22"/>
                <w:lang w:eastAsia="nb-NO"/>
              </w:rPr>
            </w:pPr>
            <w:r>
              <w:rPr>
                <w:rFonts w:ascii="Calibri" w:eastAsia="Times New Roman" w:hAnsi="Calibri" w:cs="Calibri"/>
                <w:sz w:val="22"/>
                <w:lang w:eastAsia="nb-NO"/>
              </w:rPr>
              <w:t>Hanskeboks</w:t>
            </w:r>
            <w:r>
              <w:rPr>
                <w:rFonts w:ascii="Calibri" w:eastAsia="Times New Roman" w:hAnsi="Calibri" w:cs="Calibri"/>
                <w:sz w:val="22"/>
                <w:lang w:eastAsia="nb-NO"/>
              </w:rPr>
              <w:t xml:space="preserve"> inert, 4 armer («venstremodell» med </w:t>
            </w:r>
            <w:r>
              <w:rPr>
                <w:rFonts w:ascii="Calibri" w:eastAsia="Times New Roman" w:hAnsi="Calibri" w:cs="Calibri"/>
                <w:sz w:val="22"/>
                <w:lang w:eastAsia="nb-NO"/>
              </w:rPr>
              <w:t>venstresidige</w:t>
            </w:r>
            <w:r>
              <w:rPr>
                <w:rFonts w:ascii="Calibri" w:eastAsia="Times New Roman" w:hAnsi="Calibri" w:cs="Calibri"/>
                <w:sz w:val="22"/>
                <w:lang w:eastAsia="nb-NO"/>
              </w:rPr>
              <w:t xml:space="preserve"> antekamre)</w:t>
            </w:r>
          </w:p>
        </w:tc>
        <w:tc>
          <w:tcPr>
            <w:tcW w:w="850" w:type="dxa"/>
            <w:shd w:val="clear" w:color="auto" w:fill="auto"/>
            <w:vAlign w:val="bottom"/>
          </w:tcPr>
          <w:p w:rsidR="00743DD8" w:rsidRPr="00290E8E" w:rsidP="005044E8" w14:paraId="23047C4F" w14:textId="4646B2B5">
            <w:pPr>
              <w:spacing w:line="240" w:lineRule="auto"/>
              <w:jc w:val="center"/>
              <w:rPr>
                <w:rFonts w:ascii="Calibri" w:eastAsia="Times New Roman" w:hAnsi="Calibri" w:cs="Calibri"/>
                <w:sz w:val="22"/>
                <w:lang w:eastAsia="nb-NO"/>
              </w:rPr>
            </w:pPr>
            <w:r>
              <w:rPr>
                <w:rFonts w:ascii="Calibri" w:eastAsia="Times New Roman" w:hAnsi="Calibri" w:cs="Calibri"/>
                <w:sz w:val="22"/>
                <w:lang w:eastAsia="nb-NO"/>
              </w:rPr>
              <w:t>1</w:t>
            </w:r>
          </w:p>
        </w:tc>
      </w:tr>
    </w:tbl>
    <w:p w:rsidR="76CC3507" w14:paraId="6A4D2B70" w14:textId="57D16338"/>
    <w:p w:rsidR="0056695B" w:rsidP="0056695B" w14:paraId="73DC00DE" w14:textId="77777777"/>
    <w:p w:rsidR="0048034D" w:rsidP="37B4AAB7" w14:paraId="2AE103E1" w14:textId="26B91C14">
      <w:pPr>
        <w:pStyle w:val="paragraph"/>
        <w:spacing w:before="0" w:beforeAutospacing="0" w:after="0" w:afterAutospacing="0"/>
        <w:textAlignment w:val="baseline"/>
        <w:rPr>
          <w:rFonts w:ascii="Segoe UI" w:hAnsi="Segoe UI" w:cs="Segoe UI"/>
          <w:sz w:val="18"/>
          <w:szCs w:val="18"/>
        </w:rPr>
      </w:pPr>
      <w:r w:rsidRPr="3EA35BA6">
        <w:rPr>
          <w:rStyle w:val="normaltextrun"/>
          <w:rFonts w:ascii="Arial" w:hAnsi="Arial" w:cs="Arial"/>
          <w:sz w:val="21"/>
          <w:szCs w:val="21"/>
        </w:rPr>
        <w:t xml:space="preserve">I tillegg skal det tilbys </w:t>
      </w:r>
      <w:r w:rsidRPr="3EA35BA6" w:rsidR="762CF8E5">
        <w:rPr>
          <w:rStyle w:val="normaltextrun"/>
          <w:rFonts w:ascii="Arial" w:hAnsi="Arial" w:cs="Arial"/>
          <w:sz w:val="21"/>
          <w:szCs w:val="21"/>
        </w:rPr>
        <w:t xml:space="preserve">opsjon på utstyr og </w:t>
      </w:r>
      <w:r w:rsidRPr="3EA35BA6">
        <w:rPr>
          <w:rStyle w:val="normaltextrun"/>
          <w:rFonts w:ascii="Arial" w:hAnsi="Arial" w:cs="Arial"/>
          <w:sz w:val="21"/>
          <w:szCs w:val="21"/>
        </w:rPr>
        <w:t xml:space="preserve">vedlikeholdsavtaler jfr. Vedlegg </w:t>
      </w:r>
      <w:r w:rsidRPr="3EA35BA6" w:rsidR="3BE29FE1">
        <w:rPr>
          <w:rStyle w:val="normaltextrun"/>
          <w:rFonts w:ascii="Arial" w:hAnsi="Arial" w:cs="Arial"/>
          <w:sz w:val="21"/>
          <w:szCs w:val="21"/>
        </w:rPr>
        <w:t>3</w:t>
      </w:r>
      <w:r w:rsidRPr="3EA35BA6">
        <w:rPr>
          <w:rStyle w:val="normaltextrun"/>
          <w:rFonts w:ascii="Arial" w:hAnsi="Arial" w:cs="Arial"/>
          <w:sz w:val="21"/>
          <w:szCs w:val="21"/>
        </w:rPr>
        <w:t>.0 Kravspesifikasjon Utstyr.</w:t>
      </w:r>
      <w:r w:rsidRPr="3EA35BA6">
        <w:rPr>
          <w:rStyle w:val="eop"/>
          <w:rFonts w:ascii="Arial" w:hAnsi="Arial" w:cs="Arial"/>
          <w:sz w:val="21"/>
          <w:szCs w:val="21"/>
        </w:rPr>
        <w:t> </w:t>
      </w:r>
    </w:p>
    <w:p w:rsidR="0048034D" w:rsidP="0048034D" w14:paraId="155EA3B6" w14:textId="0264A4F4">
      <w:pPr>
        <w:pStyle w:val="paragraph"/>
        <w:spacing w:before="0" w:beforeAutospacing="0" w:after="0" w:afterAutospacing="0"/>
        <w:textAlignment w:val="baseline"/>
        <w:rPr>
          <w:rFonts w:ascii="Segoe UI" w:hAnsi="Segoe UI" w:cs="Segoe UI"/>
          <w:sz w:val="18"/>
          <w:szCs w:val="18"/>
        </w:rPr>
      </w:pPr>
      <w:r>
        <w:rPr>
          <w:rStyle w:val="normaltextrun"/>
          <w:rFonts w:ascii="Arial" w:hAnsi="Arial" w:cs="Arial"/>
          <w:sz w:val="21"/>
          <w:szCs w:val="21"/>
        </w:rPr>
        <w:t>Tilbyder er bundet av priser og øvrige vilkår i vedlikeholdsavtalen i inntil 9 år fra utstyret er overtatt, prisene indeksreguleres jf. 1.3.2.</w:t>
      </w:r>
      <w:r>
        <w:rPr>
          <w:rStyle w:val="eop"/>
          <w:rFonts w:ascii="Arial" w:hAnsi="Arial" w:cs="Arial"/>
          <w:sz w:val="21"/>
          <w:szCs w:val="21"/>
        </w:rPr>
        <w:t> </w:t>
      </w:r>
    </w:p>
    <w:p w:rsidR="005565FD" w:rsidRPr="00880EBD" w:rsidP="00880EBD" w14:paraId="19B828CB" w14:textId="361BE6EF">
      <w:pPr>
        <w:pStyle w:val="paragraph"/>
        <w:spacing w:before="0" w:beforeAutospacing="0" w:after="0" w:afterAutospacing="0"/>
        <w:textAlignment w:val="baseline"/>
        <w:rPr>
          <w:rFonts w:ascii="Segoe UI" w:hAnsi="Segoe UI" w:cs="Segoe UI"/>
          <w:sz w:val="18"/>
          <w:szCs w:val="18"/>
        </w:rPr>
      </w:pPr>
      <w:r>
        <w:rPr>
          <w:rStyle w:val="normaltextrun"/>
          <w:rFonts w:ascii="Arial" w:hAnsi="Arial" w:cs="Arial"/>
          <w:sz w:val="21"/>
          <w:szCs w:val="21"/>
        </w:rPr>
        <w:t> </w:t>
      </w:r>
      <w:r>
        <w:rPr>
          <w:rStyle w:val="eop"/>
          <w:rFonts w:ascii="Arial" w:hAnsi="Arial" w:cs="Arial"/>
          <w:sz w:val="21"/>
          <w:szCs w:val="21"/>
        </w:rPr>
        <w:t> </w:t>
      </w:r>
    </w:p>
    <w:p w:rsidR="0056695B" w:rsidRPr="004A0FC6" w:rsidP="000C05DB" w14:paraId="5A1A3ACF" w14:textId="4D8CE5B7">
      <w:pPr>
        <w:pStyle w:val="Heading2"/>
        <w:numPr>
          <w:ilvl w:val="1"/>
          <w:numId w:val="2"/>
        </w:numPr>
      </w:pPr>
      <w:bookmarkStart w:id="55" w:name="_Toc23843991"/>
      <w:bookmarkStart w:id="56" w:name="_Toc84144420"/>
      <w:bookmarkStart w:id="57" w:name="_Toc107286312"/>
      <w:bookmarkStart w:id="58" w:name="_Toc428178851"/>
      <w:bookmarkStart w:id="59" w:name="_Toc435444308"/>
      <w:bookmarkStart w:id="60" w:name="_Toc180668883"/>
      <w:r>
        <w:t>Fremdrift</w:t>
      </w:r>
      <w:bookmarkEnd w:id="55"/>
      <w:bookmarkEnd w:id="56"/>
      <w:bookmarkEnd w:id="57"/>
      <w:bookmarkEnd w:id="58"/>
      <w:bookmarkEnd w:id="59"/>
      <w:bookmarkEnd w:id="60"/>
    </w:p>
    <w:p w:rsidR="0056695B" w:rsidRPr="00AB4675" w:rsidP="0056695B" w14:paraId="3B4F0246" w14:textId="77777777">
      <w:pPr>
        <w:rPr>
          <w:lang w:val="en-US"/>
        </w:rPr>
      </w:pPr>
    </w:p>
    <w:p w:rsidR="00B154F3" w:rsidP="00B154F3" w14:paraId="04CCAF41" w14:textId="77777777">
      <w:pPr>
        <w:pStyle w:val="paragraph"/>
        <w:spacing w:before="0" w:beforeAutospacing="0" w:after="0" w:afterAutospacing="0"/>
        <w:textAlignment w:val="baseline"/>
        <w:rPr>
          <w:rFonts w:ascii="Segoe UI" w:hAnsi="Segoe UI" w:cs="Segoe UI"/>
          <w:sz w:val="18"/>
          <w:szCs w:val="18"/>
        </w:rPr>
      </w:pPr>
      <w:r>
        <w:rPr>
          <w:rStyle w:val="normaltextrun"/>
          <w:rFonts w:ascii="Arial" w:hAnsi="Arial" w:cs="Arial"/>
          <w:sz w:val="21"/>
          <w:szCs w:val="21"/>
        </w:rPr>
        <w:t xml:space="preserve">For LVB er det planlagt en trinnvis </w:t>
      </w:r>
      <w:r>
        <w:rPr>
          <w:rStyle w:val="normaltextrun"/>
          <w:rFonts w:ascii="Arial" w:hAnsi="Arial" w:cs="Arial"/>
          <w:sz w:val="21"/>
          <w:szCs w:val="21"/>
        </w:rPr>
        <w:t>ibruktakelse</w:t>
      </w:r>
      <w:r>
        <w:rPr>
          <w:rStyle w:val="normaltextrun"/>
          <w:rFonts w:ascii="Arial" w:hAnsi="Arial" w:cs="Arial"/>
          <w:sz w:val="21"/>
          <w:szCs w:val="21"/>
        </w:rPr>
        <w:t xml:space="preserve"> og eventuelt oppstart av prøvedrift. Dette gjør at prøvedriften for de enkelte trinnene vil bli avsluttet på forskjellige tidspunkt. Byggets fremdrift og trinnvise </w:t>
      </w:r>
      <w:r>
        <w:rPr>
          <w:rStyle w:val="normaltextrun"/>
          <w:rFonts w:ascii="Arial" w:hAnsi="Arial" w:cs="Arial"/>
          <w:sz w:val="21"/>
          <w:szCs w:val="21"/>
        </w:rPr>
        <w:t>ibruktakelse</w:t>
      </w:r>
      <w:r>
        <w:rPr>
          <w:rStyle w:val="normaltextrun"/>
          <w:rFonts w:ascii="Arial" w:hAnsi="Arial" w:cs="Arial"/>
          <w:sz w:val="21"/>
          <w:szCs w:val="21"/>
        </w:rPr>
        <w:t xml:space="preserve"> legger føringene for leveranse og igangkjøring av løst utstyr. </w:t>
      </w:r>
      <w:r>
        <w:rPr>
          <w:rStyle w:val="normaltextrun"/>
          <w:rFonts w:ascii="Arial" w:hAnsi="Arial" w:cs="Arial"/>
          <w:sz w:val="21"/>
          <w:szCs w:val="21"/>
          <w:u w:val="single"/>
        </w:rPr>
        <w:t>Det vil si at kontraktens totale utstyrsomfang vil måtte leveres i flere delleveranser.</w:t>
      </w:r>
      <w:r>
        <w:rPr>
          <w:rStyle w:val="normaltextrun"/>
          <w:rFonts w:ascii="Arial" w:hAnsi="Arial" w:cs="Arial"/>
          <w:sz w:val="21"/>
          <w:szCs w:val="21"/>
        </w:rPr>
        <w:t>  </w:t>
      </w:r>
      <w:r>
        <w:rPr>
          <w:rStyle w:val="eop"/>
          <w:rFonts w:ascii="Arial" w:hAnsi="Arial" w:cs="Arial"/>
          <w:sz w:val="21"/>
          <w:szCs w:val="21"/>
        </w:rPr>
        <w:t> </w:t>
      </w:r>
    </w:p>
    <w:p w:rsidR="00B154F3" w:rsidP="00B154F3" w14:paraId="3B6C01C4" w14:textId="77777777">
      <w:pPr>
        <w:pStyle w:val="paragraph"/>
        <w:spacing w:before="0" w:beforeAutospacing="0" w:after="0" w:afterAutospacing="0"/>
        <w:textAlignment w:val="baseline"/>
        <w:rPr>
          <w:rFonts w:ascii="Segoe UI" w:hAnsi="Segoe UI" w:cs="Segoe UI"/>
          <w:sz w:val="18"/>
          <w:szCs w:val="18"/>
        </w:rPr>
      </w:pPr>
      <w:r>
        <w:rPr>
          <w:rStyle w:val="eop"/>
          <w:rFonts w:ascii="Arial" w:hAnsi="Arial" w:cs="Arial"/>
          <w:sz w:val="21"/>
          <w:szCs w:val="21"/>
        </w:rPr>
        <w:t> </w:t>
      </w:r>
    </w:p>
    <w:p w:rsidR="00B154F3" w:rsidP="7053FD1A" w14:paraId="398C9C0A" w14:textId="692ABE27">
      <w:pPr>
        <w:pStyle w:val="paragraph"/>
        <w:spacing w:before="0" w:beforeAutospacing="0" w:after="0" w:afterAutospacing="0"/>
        <w:textAlignment w:val="baseline"/>
        <w:rPr>
          <w:rFonts w:ascii="Segoe UI" w:hAnsi="Segoe UI" w:cs="Segoe UI"/>
          <w:sz w:val="18"/>
          <w:szCs w:val="18"/>
        </w:rPr>
      </w:pPr>
      <w:r w:rsidRPr="7053FD1A">
        <w:rPr>
          <w:rStyle w:val="normaltextrun"/>
          <w:rFonts w:ascii="Arial" w:hAnsi="Arial" w:cs="Arial"/>
          <w:sz w:val="21"/>
          <w:szCs w:val="21"/>
        </w:rPr>
        <w:t xml:space="preserve">Se dokumentene </w:t>
      </w:r>
      <w:r w:rsidRPr="7053FD1A" w:rsidR="40D77C0A">
        <w:rPr>
          <w:rStyle w:val="normaltextrun"/>
          <w:rFonts w:ascii="Arial" w:hAnsi="Arial" w:cs="Arial"/>
          <w:sz w:val="21"/>
          <w:szCs w:val="21"/>
        </w:rPr>
        <w:t>6</w:t>
      </w:r>
      <w:r w:rsidRPr="7053FD1A">
        <w:rPr>
          <w:rStyle w:val="normaltextrun"/>
          <w:rFonts w:ascii="Arial" w:hAnsi="Arial" w:cs="Arial"/>
          <w:sz w:val="21"/>
          <w:szCs w:val="21"/>
        </w:rPr>
        <w:t xml:space="preserve">.0 – </w:t>
      </w:r>
      <w:r w:rsidRPr="7053FD1A" w:rsidR="41F0E95A">
        <w:rPr>
          <w:rStyle w:val="normaltextrun"/>
          <w:rFonts w:ascii="Arial" w:hAnsi="Arial" w:cs="Arial"/>
          <w:sz w:val="21"/>
          <w:szCs w:val="21"/>
        </w:rPr>
        <w:t>6</w:t>
      </w:r>
      <w:r w:rsidRPr="7053FD1A">
        <w:rPr>
          <w:rStyle w:val="normaltextrun"/>
          <w:rFonts w:ascii="Arial" w:hAnsi="Arial" w:cs="Arial"/>
          <w:sz w:val="21"/>
          <w:szCs w:val="21"/>
        </w:rPr>
        <w:t>.3 som beskriver byggeprosjektet.</w:t>
      </w:r>
      <w:r w:rsidRPr="7053FD1A">
        <w:rPr>
          <w:rStyle w:val="eop"/>
          <w:rFonts w:ascii="Arial" w:hAnsi="Arial" w:cs="Arial"/>
          <w:sz w:val="21"/>
          <w:szCs w:val="21"/>
        </w:rPr>
        <w:t> </w:t>
      </w:r>
    </w:p>
    <w:p w:rsidR="00B154F3" w:rsidP="00B154F3" w14:paraId="624AEB52" w14:textId="77777777">
      <w:pPr>
        <w:pStyle w:val="paragraph"/>
        <w:spacing w:before="0" w:beforeAutospacing="0" w:after="0" w:afterAutospacing="0"/>
        <w:textAlignment w:val="baseline"/>
        <w:rPr>
          <w:rFonts w:ascii="Segoe UI" w:hAnsi="Segoe UI" w:cs="Segoe UI"/>
          <w:sz w:val="18"/>
          <w:szCs w:val="18"/>
        </w:rPr>
      </w:pPr>
      <w:r>
        <w:rPr>
          <w:rStyle w:val="eop"/>
          <w:rFonts w:ascii="Arial" w:hAnsi="Arial" w:cs="Arial"/>
          <w:sz w:val="21"/>
          <w:szCs w:val="21"/>
        </w:rPr>
        <w:t> </w:t>
      </w:r>
    </w:p>
    <w:p w:rsidR="00B154F3" w:rsidP="00B154F3" w14:paraId="6F3291C3" w14:textId="77777777">
      <w:pPr>
        <w:pStyle w:val="paragraph"/>
        <w:spacing w:before="0" w:beforeAutospacing="0" w:after="0" w:afterAutospacing="0"/>
        <w:textAlignment w:val="baseline"/>
        <w:rPr>
          <w:rFonts w:ascii="Segoe UI" w:hAnsi="Segoe UI" w:cs="Segoe UI"/>
          <w:sz w:val="18"/>
          <w:szCs w:val="18"/>
        </w:rPr>
      </w:pPr>
      <w:r>
        <w:rPr>
          <w:rStyle w:val="normaltextrun"/>
          <w:rFonts w:ascii="Arial" w:hAnsi="Arial" w:cs="Arial"/>
          <w:sz w:val="21"/>
          <w:szCs w:val="21"/>
        </w:rPr>
        <w:t>Artiklene i denne anskaffelsen fordeler seg på følgende måter over de tre trinnene (blå, grønn, rød) og 8 feltene. </w:t>
      </w:r>
      <w:r>
        <w:rPr>
          <w:rStyle w:val="eop"/>
          <w:rFonts w:ascii="Arial" w:hAnsi="Arial" w:cs="Arial"/>
          <w:sz w:val="21"/>
          <w:szCs w:val="21"/>
        </w:rPr>
        <w:t> </w:t>
      </w:r>
    </w:p>
    <w:p w:rsidR="00B154F3" w:rsidP="00B154F3" w14:paraId="020ED20A" w14:textId="77777777">
      <w:pPr>
        <w:pStyle w:val="paragraph"/>
        <w:spacing w:before="0" w:beforeAutospacing="0" w:after="0" w:afterAutospacing="0"/>
        <w:textAlignment w:val="baseline"/>
        <w:rPr>
          <w:rFonts w:ascii="Segoe UI" w:hAnsi="Segoe UI" w:cs="Segoe UI"/>
          <w:sz w:val="18"/>
          <w:szCs w:val="18"/>
        </w:rPr>
      </w:pPr>
      <w:r>
        <w:rPr>
          <w:rStyle w:val="eop"/>
          <w:rFonts w:ascii="Arial" w:hAnsi="Arial" w:cs="Arial"/>
          <w:sz w:val="21"/>
          <w:szCs w:val="21"/>
        </w:rPr>
        <w:t> </w:t>
      </w:r>
    </w:p>
    <w:p w:rsidR="00B154F3" w:rsidP="7053FD1A" w14:paraId="0D9C8834" w14:textId="3B04949D">
      <w:pPr>
        <w:pStyle w:val="paragraph"/>
        <w:spacing w:before="0" w:beforeAutospacing="0" w:after="0" w:afterAutospacing="0"/>
        <w:textAlignment w:val="baseline"/>
        <w:rPr>
          <w:rFonts w:ascii="Segoe UI" w:hAnsi="Segoe UI" w:cs="Segoe UI"/>
          <w:sz w:val="18"/>
          <w:szCs w:val="18"/>
        </w:rPr>
      </w:pPr>
      <w:r w:rsidRPr="7053FD1A">
        <w:rPr>
          <w:rStyle w:val="normaltextrun"/>
          <w:rFonts w:ascii="Arial" w:hAnsi="Arial" w:cs="Arial"/>
          <w:b/>
          <w:bCs/>
          <w:i/>
          <w:iCs/>
          <w:sz w:val="21"/>
          <w:szCs w:val="21"/>
          <w:u w:val="single"/>
        </w:rPr>
        <w:t>Utkast</w:t>
      </w:r>
      <w:r w:rsidRPr="7053FD1A">
        <w:rPr>
          <w:rStyle w:val="normaltextrun"/>
          <w:rFonts w:ascii="Arial" w:hAnsi="Arial" w:cs="Arial"/>
          <w:i/>
          <w:iCs/>
          <w:sz w:val="21"/>
          <w:szCs w:val="21"/>
          <w:u w:val="single"/>
        </w:rPr>
        <w:t xml:space="preserve"> levering- og faktureringsplan, basert på dokument </w:t>
      </w:r>
      <w:r w:rsidRPr="7053FD1A" w:rsidR="76573B66">
        <w:rPr>
          <w:rStyle w:val="normaltextrun"/>
          <w:rFonts w:ascii="Arial" w:hAnsi="Arial" w:cs="Arial"/>
          <w:i/>
          <w:iCs/>
          <w:sz w:val="21"/>
          <w:szCs w:val="21"/>
          <w:u w:val="single"/>
        </w:rPr>
        <w:t>6.</w:t>
      </w:r>
      <w:r w:rsidRPr="7053FD1A">
        <w:rPr>
          <w:rStyle w:val="normaltextrun"/>
          <w:rFonts w:ascii="Arial" w:hAnsi="Arial" w:cs="Arial"/>
          <w:i/>
          <w:iCs/>
          <w:sz w:val="21"/>
          <w:szCs w:val="21"/>
          <w:u w:val="single"/>
        </w:rPr>
        <w:t xml:space="preserve">0 LVB - </w:t>
      </w:r>
      <w:r w:rsidRPr="7053FD1A">
        <w:rPr>
          <w:rStyle w:val="normaltextrun"/>
          <w:rFonts w:ascii="Arial" w:hAnsi="Arial" w:cs="Arial"/>
          <w:i/>
          <w:iCs/>
          <w:sz w:val="21"/>
          <w:szCs w:val="21"/>
          <w:u w:val="single"/>
        </w:rPr>
        <w:t>Hovedfremdriftsplan</w:t>
      </w:r>
      <w:r w:rsidRPr="7053FD1A">
        <w:rPr>
          <w:rStyle w:val="normaltextrun"/>
          <w:rFonts w:ascii="Arial" w:hAnsi="Arial" w:cs="Arial"/>
          <w:i/>
          <w:iCs/>
          <w:sz w:val="21"/>
          <w:szCs w:val="21"/>
          <w:u w:val="single"/>
        </w:rPr>
        <w:t xml:space="preserve"> - Baseline 4.2.1</w:t>
      </w:r>
      <w:r w:rsidRPr="7053FD1A">
        <w:rPr>
          <w:rStyle w:val="eop"/>
          <w:rFonts w:ascii="Arial" w:hAnsi="Arial" w:cs="Arial"/>
          <w:sz w:val="21"/>
          <w:szCs w:val="21"/>
        </w:rPr>
        <w:t> </w:t>
      </w:r>
    </w:p>
    <w:p w:rsidR="00B154F3" w:rsidP="0056695B" w14:paraId="1E2410D1" w14:textId="77777777"/>
    <w:tbl>
      <w:tblPr>
        <w:tblW w:w="9498"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tblPr>
      <w:tblGrid>
        <w:gridCol w:w="4245"/>
        <w:gridCol w:w="195"/>
        <w:gridCol w:w="2235"/>
        <w:gridCol w:w="1245"/>
        <w:gridCol w:w="1578"/>
      </w:tblGrid>
      <w:tr w14:paraId="412752E0" w14:textId="77777777" w:rsidTr="7A69072B">
        <w:tblPrEx>
          <w:tblW w:w="9498"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tblPrEx>
        <w:trPr>
          <w:trHeight w:val="285"/>
        </w:trPr>
        <w:tc>
          <w:tcPr>
            <w:tcW w:w="4245" w:type="dxa"/>
            <w:tcBorders>
              <w:top w:val="nil"/>
              <w:left w:val="nil"/>
              <w:bottom w:val="nil"/>
              <w:right w:val="nil"/>
            </w:tcBorders>
            <w:shd w:val="clear" w:color="auto" w:fill="auto"/>
            <w:vAlign w:val="bottom"/>
            <w:hideMark/>
          </w:tcPr>
          <w:p w:rsidR="00417FE7" w:rsidRPr="00417FE7" w:rsidP="00417FE7" w14:paraId="70373FF2" w14:textId="32E0CD02">
            <w:pPr>
              <w:spacing w:line="240" w:lineRule="auto"/>
              <w:textAlignment w:val="baseline"/>
              <w:rPr>
                <w:rFonts w:ascii="Segoe UI" w:eastAsia="Times New Roman" w:hAnsi="Segoe UI" w:cs="Segoe UI"/>
                <w:sz w:val="18"/>
                <w:szCs w:val="18"/>
                <w:lang w:eastAsia="nb-NO"/>
              </w:rPr>
            </w:pPr>
            <w:r w:rsidRPr="7A69072B">
              <w:rPr>
                <w:rFonts w:ascii="Calibri" w:eastAsia="Times New Roman" w:hAnsi="Calibri" w:cs="Calibri"/>
                <w:b/>
                <w:bCs/>
                <w:color w:val="000000" w:themeColor="text2"/>
                <w:sz w:val="22"/>
                <w:lang w:eastAsia="nb-NO"/>
              </w:rPr>
              <w:t>K914.0</w:t>
            </w:r>
            <w:r w:rsidRPr="7A69072B" w:rsidR="675F6077">
              <w:rPr>
                <w:rFonts w:ascii="Calibri" w:eastAsia="Times New Roman" w:hAnsi="Calibri" w:cs="Calibri"/>
                <w:b/>
                <w:bCs/>
                <w:color w:val="000000" w:themeColor="text2"/>
                <w:sz w:val="22"/>
                <w:lang w:eastAsia="nb-NO"/>
              </w:rPr>
              <w:t>1</w:t>
            </w:r>
            <w:r w:rsidRPr="7A69072B">
              <w:rPr>
                <w:rFonts w:ascii="Calibri" w:eastAsia="Times New Roman" w:hAnsi="Calibri" w:cs="Calibri"/>
                <w:color w:val="000000" w:themeColor="text2"/>
                <w:sz w:val="22"/>
                <w:lang w:eastAsia="nb-NO"/>
              </w:rPr>
              <w:t> </w:t>
            </w:r>
          </w:p>
        </w:tc>
        <w:tc>
          <w:tcPr>
            <w:tcW w:w="195" w:type="dxa"/>
            <w:tcBorders>
              <w:top w:val="nil"/>
              <w:left w:val="nil"/>
              <w:bottom w:val="nil"/>
              <w:right w:val="nil"/>
            </w:tcBorders>
            <w:shd w:val="clear" w:color="auto" w:fill="auto"/>
            <w:vAlign w:val="bottom"/>
            <w:hideMark/>
          </w:tcPr>
          <w:p w:rsidR="00417FE7" w:rsidRPr="00417FE7" w:rsidP="00417FE7" w14:paraId="129D2120" w14:textId="77777777">
            <w:pPr>
              <w:spacing w:line="240" w:lineRule="auto"/>
              <w:textAlignment w:val="baseline"/>
              <w:rPr>
                <w:rFonts w:ascii="Segoe UI" w:eastAsia="Times New Roman" w:hAnsi="Segoe UI" w:cs="Segoe UI"/>
                <w:sz w:val="18"/>
                <w:szCs w:val="18"/>
                <w:lang w:eastAsia="nb-NO"/>
              </w:rPr>
            </w:pPr>
            <w:r w:rsidRPr="00417FE7">
              <w:rPr>
                <w:rFonts w:ascii="Calibri" w:eastAsia="Times New Roman" w:hAnsi="Calibri" w:cs="Calibri"/>
                <w:color w:val="000000"/>
                <w:sz w:val="22"/>
                <w:lang w:eastAsia="nb-NO"/>
              </w:rPr>
              <w:t> </w:t>
            </w:r>
          </w:p>
        </w:tc>
        <w:tc>
          <w:tcPr>
            <w:tcW w:w="2235" w:type="dxa"/>
            <w:tcBorders>
              <w:top w:val="nil"/>
              <w:left w:val="nil"/>
              <w:bottom w:val="nil"/>
              <w:right w:val="nil"/>
            </w:tcBorders>
            <w:shd w:val="clear" w:color="auto" w:fill="auto"/>
            <w:vAlign w:val="bottom"/>
            <w:hideMark/>
          </w:tcPr>
          <w:p w:rsidR="00417FE7" w:rsidRPr="00417FE7" w:rsidP="00417FE7" w14:paraId="310C85FE" w14:textId="77777777">
            <w:pPr>
              <w:spacing w:line="240" w:lineRule="auto"/>
              <w:textAlignment w:val="baseline"/>
              <w:rPr>
                <w:rFonts w:ascii="Segoe UI" w:eastAsia="Times New Roman" w:hAnsi="Segoe UI" w:cs="Segoe UI"/>
                <w:sz w:val="18"/>
                <w:szCs w:val="18"/>
                <w:lang w:eastAsia="nb-NO"/>
              </w:rPr>
            </w:pPr>
            <w:r w:rsidRPr="00417FE7">
              <w:rPr>
                <w:rFonts w:ascii="Times New Roman" w:eastAsia="Times New Roman" w:hAnsi="Times New Roman" w:cs="Times New Roman"/>
                <w:sz w:val="20"/>
                <w:szCs w:val="20"/>
                <w:lang w:eastAsia="nb-NO"/>
              </w:rPr>
              <w:t> </w:t>
            </w:r>
          </w:p>
        </w:tc>
        <w:tc>
          <w:tcPr>
            <w:tcW w:w="1245" w:type="dxa"/>
            <w:tcBorders>
              <w:top w:val="nil"/>
              <w:left w:val="nil"/>
              <w:bottom w:val="nil"/>
              <w:right w:val="nil"/>
            </w:tcBorders>
            <w:shd w:val="clear" w:color="auto" w:fill="auto"/>
            <w:vAlign w:val="bottom"/>
            <w:hideMark/>
          </w:tcPr>
          <w:p w:rsidR="00417FE7" w:rsidRPr="00417FE7" w:rsidP="00417FE7" w14:paraId="487D320C" w14:textId="77777777">
            <w:pPr>
              <w:spacing w:line="240" w:lineRule="auto"/>
              <w:textAlignment w:val="baseline"/>
              <w:rPr>
                <w:rFonts w:ascii="Segoe UI" w:eastAsia="Times New Roman" w:hAnsi="Segoe UI" w:cs="Segoe UI"/>
                <w:sz w:val="18"/>
                <w:szCs w:val="18"/>
                <w:lang w:eastAsia="nb-NO"/>
              </w:rPr>
            </w:pPr>
            <w:r w:rsidRPr="00417FE7">
              <w:rPr>
                <w:rFonts w:ascii="Times New Roman" w:eastAsia="Times New Roman" w:hAnsi="Times New Roman" w:cs="Times New Roman"/>
                <w:sz w:val="20"/>
                <w:szCs w:val="20"/>
                <w:lang w:eastAsia="nb-NO"/>
              </w:rPr>
              <w:t> </w:t>
            </w:r>
          </w:p>
        </w:tc>
        <w:tc>
          <w:tcPr>
            <w:tcW w:w="1578" w:type="dxa"/>
            <w:tcBorders>
              <w:top w:val="nil"/>
              <w:left w:val="nil"/>
              <w:bottom w:val="nil"/>
              <w:right w:val="nil"/>
            </w:tcBorders>
            <w:shd w:val="clear" w:color="auto" w:fill="auto"/>
            <w:vAlign w:val="bottom"/>
            <w:hideMark/>
          </w:tcPr>
          <w:p w:rsidR="00417FE7" w:rsidRPr="00417FE7" w:rsidP="00417FE7" w14:paraId="05F5C8DC" w14:textId="77777777">
            <w:pPr>
              <w:spacing w:line="240" w:lineRule="auto"/>
              <w:textAlignment w:val="baseline"/>
              <w:rPr>
                <w:rFonts w:ascii="Segoe UI" w:eastAsia="Times New Roman" w:hAnsi="Segoe UI" w:cs="Segoe UI"/>
                <w:sz w:val="18"/>
                <w:szCs w:val="18"/>
                <w:lang w:eastAsia="nb-NO"/>
              </w:rPr>
            </w:pPr>
            <w:r w:rsidRPr="00417FE7">
              <w:rPr>
                <w:rFonts w:ascii="Times New Roman" w:eastAsia="Times New Roman" w:hAnsi="Times New Roman" w:cs="Times New Roman"/>
                <w:sz w:val="20"/>
                <w:szCs w:val="20"/>
                <w:lang w:eastAsia="nb-NO"/>
              </w:rPr>
              <w:t> </w:t>
            </w:r>
          </w:p>
        </w:tc>
      </w:tr>
      <w:tr w14:paraId="5078C450" w14:textId="77777777" w:rsidTr="7A69072B">
        <w:tblPrEx>
          <w:tblW w:w="9498" w:type="dxa"/>
          <w:tblCellMar>
            <w:left w:w="0" w:type="dxa"/>
            <w:right w:w="0" w:type="dxa"/>
          </w:tblCellMar>
          <w:tblLook w:val="04A0"/>
        </w:tblPrEx>
        <w:trPr>
          <w:trHeight w:val="285"/>
        </w:trPr>
        <w:tc>
          <w:tcPr>
            <w:tcW w:w="4245" w:type="dxa"/>
            <w:tcBorders>
              <w:top w:val="single" w:sz="6" w:space="0" w:color="auto"/>
              <w:left w:val="single" w:sz="6" w:space="0" w:color="auto"/>
              <w:bottom w:val="nil"/>
              <w:right w:val="nil"/>
            </w:tcBorders>
            <w:shd w:val="clear" w:color="auto" w:fill="8EA9DB"/>
            <w:vAlign w:val="bottom"/>
            <w:hideMark/>
          </w:tcPr>
          <w:p w:rsidR="00417FE7" w:rsidRPr="00B33F26" w:rsidP="00417FE7" w14:paraId="1CA322A2" w14:textId="77777777">
            <w:pPr>
              <w:spacing w:line="240" w:lineRule="auto"/>
              <w:textAlignment w:val="baseline"/>
              <w:rPr>
                <w:rFonts w:ascii="Segoe UI" w:eastAsia="Times New Roman" w:hAnsi="Segoe UI" w:cs="Segoe UI"/>
                <w:sz w:val="18"/>
                <w:szCs w:val="18"/>
                <w:lang w:val="en-US" w:eastAsia="nb-NO"/>
              </w:rPr>
            </w:pPr>
            <w:r w:rsidRPr="00B33F26">
              <w:rPr>
                <w:rFonts w:ascii="Calibri" w:eastAsia="Times New Roman" w:hAnsi="Calibri" w:cs="Calibri"/>
                <w:b/>
                <w:bCs/>
                <w:color w:val="000000"/>
                <w:sz w:val="22"/>
                <w:lang w:val="en-US" w:eastAsia="nb-NO"/>
              </w:rPr>
              <w:t>Felt 4-6</w:t>
            </w:r>
            <w:r w:rsidRPr="00B33F26">
              <w:rPr>
                <w:rFonts w:ascii="Calibri" w:eastAsia="Times New Roman" w:hAnsi="Calibri" w:cs="Calibri"/>
                <w:color w:val="000000"/>
                <w:sz w:val="22"/>
                <w:lang w:val="en-US" w:eastAsia="nb-NO"/>
              </w:rPr>
              <w:t> </w:t>
            </w:r>
          </w:p>
          <w:p w:rsidR="00320F52" w:rsidRPr="00B33F26" w:rsidP="3EA35BA6" w14:paraId="180B736A" w14:textId="77777777">
            <w:pPr>
              <w:spacing w:line="240" w:lineRule="auto"/>
              <w:textAlignment w:val="baseline"/>
              <w:rPr>
                <w:rFonts w:ascii="Calibri" w:eastAsia="Times New Roman" w:hAnsi="Calibri" w:cs="Calibri"/>
                <w:color w:val="000000" w:themeColor="text2"/>
                <w:sz w:val="22"/>
                <w:lang w:val="en-US" w:eastAsia="nb-NO"/>
              </w:rPr>
            </w:pPr>
            <w:r w:rsidRPr="00B33F26">
              <w:rPr>
                <w:rFonts w:ascii="Calibri" w:eastAsia="Times New Roman" w:hAnsi="Calibri" w:cs="Calibri"/>
                <w:color w:val="000000" w:themeColor="text2"/>
                <w:sz w:val="22"/>
                <w:lang w:val="en-US" w:eastAsia="nb-NO"/>
              </w:rPr>
              <w:t>A1</w:t>
            </w:r>
            <w:r w:rsidRPr="00B33F26" w:rsidR="2BE2DB27">
              <w:rPr>
                <w:rFonts w:ascii="Calibri" w:eastAsia="Times New Roman" w:hAnsi="Calibri" w:cs="Calibri"/>
                <w:color w:val="000000" w:themeColor="text2"/>
                <w:sz w:val="22"/>
                <w:lang w:val="en-US" w:eastAsia="nb-NO"/>
              </w:rPr>
              <w:t xml:space="preserve"> </w:t>
            </w:r>
            <w:r w:rsidRPr="00B33F26" w:rsidR="0CEEF014">
              <w:rPr>
                <w:rFonts w:ascii="Calibri" w:eastAsia="Times New Roman" w:hAnsi="Calibri" w:cs="Calibri"/>
                <w:color w:val="000000" w:themeColor="text2"/>
                <w:sz w:val="22"/>
                <w:lang w:val="en-US" w:eastAsia="nb-NO"/>
              </w:rPr>
              <w:t>/</w:t>
            </w:r>
            <w:r w:rsidRPr="00B33F26">
              <w:rPr>
                <w:rFonts w:ascii="Calibri" w:eastAsia="Times New Roman" w:hAnsi="Calibri" w:cs="Calibri"/>
                <w:color w:val="000000" w:themeColor="text2"/>
                <w:sz w:val="22"/>
                <w:lang w:val="en-US" w:eastAsia="nb-NO"/>
              </w:rPr>
              <w:t>1</w:t>
            </w:r>
            <w:r w:rsidRPr="00B33F26" w:rsidR="05F81EEE">
              <w:rPr>
                <w:rFonts w:ascii="Calibri" w:eastAsia="Times New Roman" w:hAnsi="Calibri" w:cs="Calibri"/>
                <w:color w:val="000000" w:themeColor="text2"/>
                <w:sz w:val="22"/>
                <w:lang w:val="en-US" w:eastAsia="nb-NO"/>
              </w:rPr>
              <w:t xml:space="preserve"> </w:t>
            </w:r>
            <w:r w:rsidRPr="00B33F26" w:rsidR="05F81EEE">
              <w:rPr>
                <w:rFonts w:ascii="Calibri" w:eastAsia="Times New Roman" w:hAnsi="Calibri" w:cs="Calibri"/>
                <w:color w:val="000000" w:themeColor="text2"/>
                <w:sz w:val="22"/>
                <w:lang w:val="en-US" w:eastAsia="nb-NO"/>
              </w:rPr>
              <w:t>st</w:t>
            </w:r>
            <w:r w:rsidRPr="00B33F26" w:rsidR="00830D8E">
              <w:rPr>
                <w:rFonts w:ascii="Calibri" w:eastAsia="Times New Roman" w:hAnsi="Calibri" w:cs="Calibri"/>
                <w:color w:val="000000" w:themeColor="text2"/>
                <w:sz w:val="22"/>
                <w:lang w:val="en-US" w:eastAsia="nb-NO"/>
              </w:rPr>
              <w:t>k</w:t>
            </w:r>
          </w:p>
          <w:p w:rsidR="00830D8E" w:rsidRPr="00B33F26" w:rsidP="3EA35BA6" w14:paraId="06CB2BB3" w14:textId="77777777">
            <w:pPr>
              <w:spacing w:line="240" w:lineRule="auto"/>
              <w:textAlignment w:val="baseline"/>
              <w:rPr>
                <w:rFonts w:ascii="Calibri" w:eastAsia="Times New Roman" w:hAnsi="Calibri" w:cs="Calibri"/>
                <w:color w:val="000000" w:themeColor="text2"/>
                <w:sz w:val="22"/>
                <w:lang w:val="en-US" w:eastAsia="nb-NO"/>
              </w:rPr>
            </w:pPr>
            <w:r w:rsidRPr="00B33F26">
              <w:rPr>
                <w:rFonts w:ascii="Calibri" w:eastAsia="Times New Roman" w:hAnsi="Calibri" w:cs="Calibri"/>
                <w:color w:val="000000" w:themeColor="text2"/>
                <w:sz w:val="22"/>
                <w:lang w:val="en-US" w:eastAsia="nb-NO"/>
              </w:rPr>
              <w:t xml:space="preserve">B1/1 </w:t>
            </w:r>
            <w:r w:rsidRPr="00B33F26">
              <w:rPr>
                <w:rFonts w:ascii="Calibri" w:eastAsia="Times New Roman" w:hAnsi="Calibri" w:cs="Calibri"/>
                <w:color w:val="000000" w:themeColor="text2"/>
                <w:sz w:val="22"/>
                <w:lang w:val="en-US" w:eastAsia="nb-NO"/>
              </w:rPr>
              <w:t>stk</w:t>
            </w:r>
          </w:p>
          <w:p w:rsidR="00830D8E" w:rsidRPr="00B33F26" w:rsidP="3EA35BA6" w14:paraId="0E62FE64" w14:textId="77777777">
            <w:pPr>
              <w:spacing w:line="240" w:lineRule="auto"/>
              <w:textAlignment w:val="baseline"/>
              <w:rPr>
                <w:rFonts w:ascii="Calibri" w:eastAsia="Times New Roman" w:hAnsi="Calibri" w:cs="Calibri"/>
                <w:color w:val="000000" w:themeColor="text2"/>
                <w:sz w:val="22"/>
                <w:lang w:val="en-US" w:eastAsia="nb-NO"/>
              </w:rPr>
            </w:pPr>
            <w:r w:rsidRPr="00B33F26">
              <w:rPr>
                <w:rFonts w:ascii="Calibri" w:eastAsia="Times New Roman" w:hAnsi="Calibri" w:cs="Calibri"/>
                <w:color w:val="000000" w:themeColor="text2"/>
                <w:sz w:val="22"/>
                <w:lang w:val="en-US" w:eastAsia="nb-NO"/>
              </w:rPr>
              <w:t xml:space="preserve">C2/2 </w:t>
            </w:r>
            <w:r w:rsidRPr="00B33F26">
              <w:rPr>
                <w:rFonts w:ascii="Calibri" w:eastAsia="Times New Roman" w:hAnsi="Calibri" w:cs="Calibri"/>
                <w:color w:val="000000" w:themeColor="text2"/>
                <w:sz w:val="22"/>
                <w:lang w:val="en-US" w:eastAsia="nb-NO"/>
              </w:rPr>
              <w:t>stk</w:t>
            </w:r>
          </w:p>
          <w:p w:rsidR="00350DB4" w:rsidRPr="00417FE7" w:rsidP="3EA35BA6" w14:paraId="397470BA" w14:textId="6717F35F">
            <w:pPr>
              <w:spacing w:line="240" w:lineRule="auto"/>
              <w:textAlignment w:val="baseline"/>
              <w:rPr>
                <w:rFonts w:ascii="Calibri" w:eastAsia="Times New Roman" w:hAnsi="Calibri" w:cs="Calibri"/>
                <w:color w:val="000000" w:themeColor="text2"/>
                <w:sz w:val="22"/>
                <w:lang w:eastAsia="nb-NO"/>
              </w:rPr>
            </w:pPr>
            <w:r>
              <w:rPr>
                <w:rFonts w:ascii="Calibri" w:eastAsia="Times New Roman" w:hAnsi="Calibri" w:cs="Calibri"/>
                <w:color w:val="000000" w:themeColor="text2"/>
                <w:sz w:val="22"/>
                <w:lang w:eastAsia="nb-NO"/>
              </w:rPr>
              <w:t xml:space="preserve">C3/1 </w:t>
            </w:r>
            <w:r>
              <w:rPr>
                <w:rFonts w:ascii="Calibri" w:eastAsia="Times New Roman" w:hAnsi="Calibri" w:cs="Calibri"/>
                <w:color w:val="000000" w:themeColor="text2"/>
                <w:sz w:val="22"/>
                <w:lang w:eastAsia="nb-NO"/>
              </w:rPr>
              <w:t>stk</w:t>
            </w:r>
          </w:p>
        </w:tc>
        <w:tc>
          <w:tcPr>
            <w:tcW w:w="195" w:type="dxa"/>
            <w:tcBorders>
              <w:top w:val="single" w:sz="6" w:space="0" w:color="auto"/>
              <w:left w:val="nil"/>
              <w:bottom w:val="nil"/>
              <w:right w:val="nil"/>
            </w:tcBorders>
            <w:shd w:val="clear" w:color="auto" w:fill="8EA9DB"/>
            <w:vAlign w:val="bottom"/>
            <w:hideMark/>
          </w:tcPr>
          <w:p w:rsidR="00417FE7" w:rsidRPr="00417FE7" w:rsidP="00417FE7" w14:paraId="43155B2C" w14:textId="77777777">
            <w:pPr>
              <w:spacing w:line="240" w:lineRule="auto"/>
              <w:textAlignment w:val="baseline"/>
              <w:rPr>
                <w:rFonts w:ascii="Segoe UI" w:eastAsia="Times New Roman" w:hAnsi="Segoe UI" w:cs="Segoe UI"/>
                <w:sz w:val="18"/>
                <w:szCs w:val="18"/>
                <w:lang w:eastAsia="nb-NO"/>
              </w:rPr>
            </w:pPr>
            <w:r w:rsidRPr="00417FE7">
              <w:rPr>
                <w:rFonts w:ascii="Calibri" w:eastAsia="Times New Roman" w:hAnsi="Calibri" w:cs="Calibri"/>
                <w:b/>
                <w:bCs/>
                <w:color w:val="000000"/>
                <w:sz w:val="22"/>
                <w:lang w:eastAsia="nb-NO"/>
              </w:rPr>
              <w:t> </w:t>
            </w:r>
            <w:r w:rsidRPr="00417FE7">
              <w:rPr>
                <w:rFonts w:ascii="Calibri" w:eastAsia="Times New Roman" w:hAnsi="Calibri" w:cs="Calibri"/>
                <w:color w:val="000000"/>
                <w:sz w:val="22"/>
                <w:lang w:eastAsia="nb-NO"/>
              </w:rPr>
              <w:t> </w:t>
            </w:r>
          </w:p>
        </w:tc>
        <w:tc>
          <w:tcPr>
            <w:tcW w:w="2235" w:type="dxa"/>
            <w:tcBorders>
              <w:top w:val="single" w:sz="6" w:space="0" w:color="auto"/>
              <w:left w:val="nil"/>
              <w:bottom w:val="nil"/>
              <w:right w:val="nil"/>
            </w:tcBorders>
            <w:shd w:val="clear" w:color="auto" w:fill="8EA9DB"/>
            <w:vAlign w:val="bottom"/>
            <w:hideMark/>
          </w:tcPr>
          <w:p w:rsidR="00417FE7" w:rsidRPr="00417FE7" w:rsidP="00417FE7" w14:paraId="25578B64" w14:textId="77777777">
            <w:pPr>
              <w:spacing w:line="240" w:lineRule="auto"/>
              <w:textAlignment w:val="baseline"/>
              <w:rPr>
                <w:rFonts w:ascii="Segoe UI" w:eastAsia="Times New Roman" w:hAnsi="Segoe UI" w:cs="Segoe UI"/>
                <w:sz w:val="18"/>
                <w:szCs w:val="18"/>
                <w:lang w:eastAsia="nb-NO"/>
              </w:rPr>
            </w:pPr>
            <w:r w:rsidRPr="00417FE7">
              <w:rPr>
                <w:rFonts w:ascii="Arial" w:eastAsia="Times New Roman" w:hAnsi="Arial" w:cs="Arial"/>
                <w:b/>
                <w:bCs/>
                <w:szCs w:val="21"/>
                <w:lang w:eastAsia="nb-NO"/>
              </w:rPr>
              <w:t>Estimert tidspunkt  </w:t>
            </w:r>
            <w:r w:rsidRPr="00417FE7">
              <w:rPr>
                <w:rFonts w:ascii="Arial" w:eastAsia="Times New Roman" w:hAnsi="Arial" w:cs="Arial"/>
                <w:szCs w:val="21"/>
                <w:lang w:eastAsia="nb-NO"/>
              </w:rPr>
              <w:t> </w:t>
            </w:r>
          </w:p>
        </w:tc>
        <w:tc>
          <w:tcPr>
            <w:tcW w:w="1245" w:type="dxa"/>
            <w:tcBorders>
              <w:top w:val="single" w:sz="6" w:space="0" w:color="auto"/>
              <w:left w:val="nil"/>
              <w:bottom w:val="nil"/>
              <w:right w:val="nil"/>
            </w:tcBorders>
            <w:shd w:val="clear" w:color="auto" w:fill="8EA9DB"/>
            <w:vAlign w:val="bottom"/>
            <w:hideMark/>
          </w:tcPr>
          <w:p w:rsidR="00417FE7" w:rsidRPr="00417FE7" w:rsidP="00417FE7" w14:paraId="2A8B3E17" w14:textId="77777777">
            <w:pPr>
              <w:spacing w:line="240" w:lineRule="auto"/>
              <w:textAlignment w:val="baseline"/>
              <w:rPr>
                <w:rFonts w:ascii="Segoe UI" w:eastAsia="Times New Roman" w:hAnsi="Segoe UI" w:cs="Segoe UI"/>
                <w:sz w:val="18"/>
                <w:szCs w:val="18"/>
                <w:lang w:eastAsia="nb-NO"/>
              </w:rPr>
            </w:pPr>
            <w:r w:rsidRPr="00417FE7">
              <w:rPr>
                <w:rFonts w:ascii="Calibri" w:eastAsia="Times New Roman" w:hAnsi="Calibri" w:cs="Calibri"/>
                <w:b/>
                <w:bCs/>
                <w:color w:val="000000"/>
                <w:sz w:val="22"/>
                <w:lang w:eastAsia="nb-NO"/>
              </w:rPr>
              <w:t> </w:t>
            </w:r>
            <w:r w:rsidRPr="00417FE7">
              <w:rPr>
                <w:rFonts w:ascii="Calibri" w:eastAsia="Times New Roman" w:hAnsi="Calibri" w:cs="Calibri"/>
                <w:color w:val="000000"/>
                <w:sz w:val="22"/>
                <w:lang w:eastAsia="nb-NO"/>
              </w:rPr>
              <w:t> </w:t>
            </w:r>
          </w:p>
        </w:tc>
        <w:tc>
          <w:tcPr>
            <w:tcW w:w="1578" w:type="dxa"/>
            <w:tcBorders>
              <w:top w:val="single" w:sz="6" w:space="0" w:color="auto"/>
              <w:left w:val="nil"/>
              <w:bottom w:val="nil"/>
              <w:right w:val="single" w:sz="6" w:space="0" w:color="auto"/>
            </w:tcBorders>
            <w:shd w:val="clear" w:color="auto" w:fill="8EA9DB"/>
            <w:vAlign w:val="bottom"/>
            <w:hideMark/>
          </w:tcPr>
          <w:p w:rsidR="00417FE7" w:rsidRPr="00417FE7" w:rsidP="00417FE7" w14:paraId="3AD9CC20" w14:textId="77777777">
            <w:pPr>
              <w:spacing w:line="240" w:lineRule="auto"/>
              <w:textAlignment w:val="baseline"/>
              <w:rPr>
                <w:rFonts w:ascii="Segoe UI" w:eastAsia="Times New Roman" w:hAnsi="Segoe UI" w:cs="Segoe UI"/>
                <w:sz w:val="18"/>
                <w:szCs w:val="18"/>
                <w:lang w:eastAsia="nb-NO"/>
              </w:rPr>
            </w:pPr>
            <w:r w:rsidRPr="00417FE7">
              <w:rPr>
                <w:rFonts w:ascii="Calibri" w:eastAsia="Times New Roman" w:hAnsi="Calibri" w:cs="Calibri"/>
                <w:b/>
                <w:bCs/>
                <w:color w:val="000000"/>
                <w:sz w:val="22"/>
                <w:lang w:eastAsia="nb-NO"/>
              </w:rPr>
              <w:t>Fakturering</w:t>
            </w:r>
            <w:r w:rsidRPr="00417FE7">
              <w:rPr>
                <w:rFonts w:ascii="Calibri" w:eastAsia="Times New Roman" w:hAnsi="Calibri" w:cs="Calibri"/>
                <w:color w:val="000000"/>
                <w:sz w:val="22"/>
                <w:lang w:eastAsia="nb-NO"/>
              </w:rPr>
              <w:t> </w:t>
            </w:r>
          </w:p>
        </w:tc>
      </w:tr>
      <w:tr w14:paraId="40B622BC" w14:textId="77777777" w:rsidTr="7A69072B">
        <w:tblPrEx>
          <w:tblW w:w="9498" w:type="dxa"/>
          <w:tblCellMar>
            <w:left w:w="0" w:type="dxa"/>
            <w:right w:w="0" w:type="dxa"/>
          </w:tblCellMar>
          <w:tblLook w:val="04A0"/>
        </w:tblPrEx>
        <w:trPr>
          <w:trHeight w:val="285"/>
        </w:trPr>
        <w:tc>
          <w:tcPr>
            <w:tcW w:w="4245" w:type="dxa"/>
            <w:tcBorders>
              <w:top w:val="nil"/>
              <w:left w:val="single" w:sz="6" w:space="0" w:color="auto"/>
              <w:bottom w:val="nil"/>
              <w:right w:val="nil"/>
            </w:tcBorders>
            <w:shd w:val="clear" w:color="auto" w:fill="auto"/>
            <w:vAlign w:val="bottom"/>
            <w:hideMark/>
          </w:tcPr>
          <w:p w:rsidR="00417FE7" w:rsidRPr="00417FE7" w:rsidP="00417FE7" w14:paraId="440FFEFD" w14:textId="7DE297EA">
            <w:pPr>
              <w:spacing w:line="240" w:lineRule="auto"/>
              <w:textAlignment w:val="baseline"/>
              <w:rPr>
                <w:rFonts w:ascii="Segoe UI" w:eastAsia="Times New Roman" w:hAnsi="Segoe UI" w:cs="Segoe UI"/>
                <w:sz w:val="18"/>
                <w:szCs w:val="18"/>
                <w:lang w:eastAsia="nb-NO"/>
              </w:rPr>
            </w:pPr>
            <w:r w:rsidRPr="00417FE7">
              <w:rPr>
                <w:rFonts w:ascii="Calibri" w:eastAsia="Times New Roman" w:hAnsi="Calibri" w:cs="Calibri"/>
                <w:color w:val="000000"/>
                <w:sz w:val="22"/>
                <w:lang w:eastAsia="nb-NO"/>
              </w:rPr>
              <w:t>Levering</w:t>
            </w:r>
            <w:r w:rsidR="00815ADD">
              <w:rPr>
                <w:rFonts w:ascii="Calibri" w:eastAsia="Times New Roman" w:hAnsi="Calibri" w:cs="Calibri"/>
                <w:color w:val="000000"/>
                <w:sz w:val="22"/>
                <w:lang w:eastAsia="nb-NO"/>
              </w:rPr>
              <w:t>, installasjon</w:t>
            </w:r>
            <w:r w:rsidRPr="00417FE7">
              <w:rPr>
                <w:rFonts w:ascii="Calibri" w:eastAsia="Times New Roman" w:hAnsi="Calibri" w:cs="Calibri"/>
                <w:color w:val="000000"/>
                <w:sz w:val="22"/>
                <w:lang w:eastAsia="nb-NO"/>
              </w:rPr>
              <w:t xml:space="preserve"> og godkjent mottakskontroll </w:t>
            </w:r>
          </w:p>
        </w:tc>
        <w:tc>
          <w:tcPr>
            <w:tcW w:w="195" w:type="dxa"/>
            <w:tcBorders>
              <w:top w:val="nil"/>
              <w:left w:val="nil"/>
              <w:bottom w:val="nil"/>
              <w:right w:val="nil"/>
            </w:tcBorders>
            <w:shd w:val="clear" w:color="auto" w:fill="auto"/>
            <w:vAlign w:val="bottom"/>
            <w:hideMark/>
          </w:tcPr>
          <w:p w:rsidR="00417FE7" w:rsidRPr="00417FE7" w:rsidP="00417FE7" w14:paraId="34B60627" w14:textId="77777777">
            <w:pPr>
              <w:spacing w:line="240" w:lineRule="auto"/>
              <w:textAlignment w:val="baseline"/>
              <w:rPr>
                <w:rFonts w:ascii="Segoe UI" w:eastAsia="Times New Roman" w:hAnsi="Segoe UI" w:cs="Segoe UI"/>
                <w:sz w:val="18"/>
                <w:szCs w:val="18"/>
                <w:lang w:eastAsia="nb-NO"/>
              </w:rPr>
            </w:pPr>
            <w:r w:rsidRPr="00417FE7">
              <w:rPr>
                <w:rFonts w:ascii="Calibri" w:eastAsia="Times New Roman" w:hAnsi="Calibri" w:cs="Calibri"/>
                <w:color w:val="000000"/>
                <w:sz w:val="22"/>
                <w:lang w:eastAsia="nb-NO"/>
              </w:rPr>
              <w:t> </w:t>
            </w:r>
          </w:p>
        </w:tc>
        <w:tc>
          <w:tcPr>
            <w:tcW w:w="2235" w:type="dxa"/>
            <w:tcBorders>
              <w:top w:val="nil"/>
              <w:left w:val="nil"/>
              <w:bottom w:val="nil"/>
              <w:right w:val="nil"/>
            </w:tcBorders>
            <w:shd w:val="clear" w:color="auto" w:fill="auto"/>
            <w:vAlign w:val="bottom"/>
            <w:hideMark/>
          </w:tcPr>
          <w:p w:rsidR="00417FE7" w:rsidRPr="00417FE7" w:rsidP="3EA35BA6" w14:paraId="4616E2A1" w14:textId="48464A7A">
            <w:pPr>
              <w:spacing w:line="240" w:lineRule="auto"/>
              <w:jc w:val="right"/>
              <w:textAlignment w:val="baseline"/>
              <w:rPr>
                <w:rFonts w:ascii="Calibri" w:eastAsia="Times New Roman" w:hAnsi="Calibri" w:cs="Calibri"/>
                <w:color w:val="000000" w:themeColor="text2"/>
                <w:sz w:val="22"/>
                <w:lang w:eastAsia="nb-NO"/>
              </w:rPr>
            </w:pPr>
            <w:r w:rsidRPr="3EA35BA6">
              <w:rPr>
                <w:rFonts w:ascii="Calibri" w:eastAsia="Times New Roman" w:hAnsi="Calibri" w:cs="Calibri"/>
                <w:color w:val="000000" w:themeColor="text2"/>
                <w:sz w:val="22"/>
                <w:lang w:eastAsia="nb-NO"/>
              </w:rPr>
              <w:t xml:space="preserve">Des </w:t>
            </w:r>
            <w:r w:rsidRPr="3EA35BA6" w:rsidR="0CEEF014">
              <w:rPr>
                <w:rFonts w:ascii="Calibri" w:eastAsia="Times New Roman" w:hAnsi="Calibri" w:cs="Calibri"/>
                <w:color w:val="000000" w:themeColor="text2"/>
                <w:sz w:val="22"/>
                <w:lang w:eastAsia="nb-NO"/>
              </w:rPr>
              <w:t>25</w:t>
            </w:r>
            <w:r w:rsidRPr="3EA35BA6" w:rsidR="0C30C41D">
              <w:rPr>
                <w:rFonts w:ascii="Calibri" w:eastAsia="Times New Roman" w:hAnsi="Calibri" w:cs="Calibri"/>
                <w:color w:val="000000" w:themeColor="text2"/>
                <w:sz w:val="22"/>
                <w:lang w:eastAsia="nb-NO"/>
              </w:rPr>
              <w:t>/Jan 26</w:t>
            </w:r>
            <w:r w:rsidRPr="3EA35BA6" w:rsidR="0CEEF014">
              <w:rPr>
                <w:rFonts w:ascii="Calibri" w:eastAsia="Times New Roman" w:hAnsi="Calibri" w:cs="Calibri"/>
                <w:color w:val="000000" w:themeColor="text2"/>
                <w:sz w:val="22"/>
                <w:lang w:eastAsia="nb-NO"/>
              </w:rPr>
              <w:t> </w:t>
            </w:r>
          </w:p>
        </w:tc>
        <w:tc>
          <w:tcPr>
            <w:tcW w:w="1245" w:type="dxa"/>
            <w:tcBorders>
              <w:top w:val="nil"/>
              <w:left w:val="nil"/>
              <w:bottom w:val="nil"/>
              <w:right w:val="nil"/>
            </w:tcBorders>
            <w:shd w:val="clear" w:color="auto" w:fill="auto"/>
            <w:vAlign w:val="bottom"/>
            <w:hideMark/>
          </w:tcPr>
          <w:p w:rsidR="00417FE7" w:rsidRPr="00417FE7" w:rsidP="00417FE7" w14:paraId="770119DE" w14:textId="77777777">
            <w:pPr>
              <w:spacing w:line="240" w:lineRule="auto"/>
              <w:jc w:val="right"/>
              <w:textAlignment w:val="baseline"/>
              <w:rPr>
                <w:rFonts w:ascii="Segoe UI" w:eastAsia="Times New Roman" w:hAnsi="Segoe UI" w:cs="Segoe UI"/>
                <w:sz w:val="18"/>
                <w:szCs w:val="18"/>
                <w:lang w:eastAsia="nb-NO"/>
              </w:rPr>
            </w:pPr>
            <w:r w:rsidRPr="00417FE7">
              <w:rPr>
                <w:rFonts w:ascii="Calibri" w:eastAsia="Times New Roman" w:hAnsi="Calibri" w:cs="Calibri"/>
                <w:color w:val="000000"/>
                <w:sz w:val="22"/>
                <w:lang w:eastAsia="nb-NO"/>
              </w:rPr>
              <w:t> </w:t>
            </w:r>
          </w:p>
        </w:tc>
        <w:tc>
          <w:tcPr>
            <w:tcW w:w="1578" w:type="dxa"/>
            <w:tcBorders>
              <w:top w:val="nil"/>
              <w:left w:val="nil"/>
              <w:bottom w:val="nil"/>
              <w:right w:val="single" w:sz="6" w:space="0" w:color="auto"/>
            </w:tcBorders>
            <w:shd w:val="clear" w:color="auto" w:fill="8EA9DB"/>
            <w:vAlign w:val="bottom"/>
            <w:hideMark/>
          </w:tcPr>
          <w:p w:rsidR="00417FE7" w:rsidRPr="00417FE7" w:rsidP="00417FE7" w14:paraId="004A629F" w14:textId="1A3B7DB5">
            <w:pPr>
              <w:spacing w:line="240" w:lineRule="auto"/>
              <w:jc w:val="right"/>
              <w:textAlignment w:val="baseline"/>
              <w:rPr>
                <w:rFonts w:ascii="Segoe UI" w:eastAsia="Times New Roman" w:hAnsi="Segoe UI" w:cs="Segoe UI"/>
                <w:sz w:val="18"/>
                <w:szCs w:val="18"/>
                <w:lang w:eastAsia="nb-NO"/>
              </w:rPr>
            </w:pPr>
            <w:r>
              <w:rPr>
                <w:rFonts w:ascii="Calibri" w:eastAsia="Times New Roman" w:hAnsi="Calibri" w:cs="Calibri"/>
                <w:b/>
                <w:bCs/>
                <w:color w:val="000000"/>
                <w:sz w:val="22"/>
                <w:lang w:eastAsia="nb-NO"/>
              </w:rPr>
              <w:t>2/3</w:t>
            </w:r>
            <w:r w:rsidRPr="00417FE7">
              <w:rPr>
                <w:rFonts w:ascii="Calibri" w:eastAsia="Times New Roman" w:hAnsi="Calibri" w:cs="Calibri"/>
                <w:color w:val="000000"/>
                <w:sz w:val="22"/>
                <w:lang w:eastAsia="nb-NO"/>
              </w:rPr>
              <w:t> </w:t>
            </w:r>
          </w:p>
        </w:tc>
      </w:tr>
      <w:tr w14:paraId="6F8F6149" w14:textId="77777777" w:rsidTr="7A69072B">
        <w:tblPrEx>
          <w:tblW w:w="9498" w:type="dxa"/>
          <w:tblCellMar>
            <w:left w:w="0" w:type="dxa"/>
            <w:right w:w="0" w:type="dxa"/>
          </w:tblCellMar>
          <w:tblLook w:val="04A0"/>
        </w:tblPrEx>
        <w:trPr>
          <w:trHeight w:val="285"/>
        </w:trPr>
        <w:tc>
          <w:tcPr>
            <w:tcW w:w="4245" w:type="dxa"/>
            <w:tcBorders>
              <w:top w:val="nil"/>
              <w:left w:val="single" w:sz="6" w:space="0" w:color="auto"/>
              <w:bottom w:val="single" w:sz="6" w:space="0" w:color="auto"/>
              <w:right w:val="nil"/>
            </w:tcBorders>
            <w:shd w:val="clear" w:color="auto" w:fill="auto"/>
            <w:vAlign w:val="bottom"/>
            <w:hideMark/>
          </w:tcPr>
          <w:p w:rsidR="00417FE7" w:rsidRPr="00417FE7" w:rsidP="00417FE7" w14:paraId="265F7040" w14:textId="3C9450CD">
            <w:pPr>
              <w:spacing w:line="240" w:lineRule="auto"/>
              <w:textAlignment w:val="baseline"/>
              <w:rPr>
                <w:rFonts w:ascii="Segoe UI" w:eastAsia="Times New Roman" w:hAnsi="Segoe UI" w:cs="Segoe UI"/>
                <w:sz w:val="18"/>
                <w:szCs w:val="18"/>
                <w:lang w:eastAsia="nb-NO"/>
              </w:rPr>
            </w:pPr>
            <w:r>
              <w:rPr>
                <w:rFonts w:ascii="Calibri" w:eastAsia="Times New Roman" w:hAnsi="Calibri" w:cs="Calibri"/>
                <w:color w:val="000000"/>
                <w:sz w:val="22"/>
                <w:lang w:eastAsia="nb-NO"/>
              </w:rPr>
              <w:t>Overtakelse</w:t>
            </w:r>
            <w:r w:rsidRPr="00417FE7">
              <w:rPr>
                <w:rFonts w:ascii="Calibri" w:eastAsia="Times New Roman" w:hAnsi="Calibri" w:cs="Calibri"/>
                <w:color w:val="000000"/>
                <w:sz w:val="22"/>
                <w:lang w:eastAsia="nb-NO"/>
              </w:rPr>
              <w:t> </w:t>
            </w:r>
          </w:p>
        </w:tc>
        <w:tc>
          <w:tcPr>
            <w:tcW w:w="195" w:type="dxa"/>
            <w:tcBorders>
              <w:top w:val="nil"/>
              <w:left w:val="nil"/>
              <w:bottom w:val="single" w:sz="6" w:space="0" w:color="auto"/>
              <w:right w:val="nil"/>
            </w:tcBorders>
            <w:shd w:val="clear" w:color="auto" w:fill="auto"/>
            <w:vAlign w:val="bottom"/>
            <w:hideMark/>
          </w:tcPr>
          <w:p w:rsidR="00417FE7" w:rsidRPr="00417FE7" w:rsidP="00417FE7" w14:paraId="366202F8" w14:textId="77777777">
            <w:pPr>
              <w:spacing w:line="240" w:lineRule="auto"/>
              <w:textAlignment w:val="baseline"/>
              <w:rPr>
                <w:rFonts w:ascii="Segoe UI" w:eastAsia="Times New Roman" w:hAnsi="Segoe UI" w:cs="Segoe UI"/>
                <w:sz w:val="18"/>
                <w:szCs w:val="18"/>
                <w:lang w:eastAsia="nb-NO"/>
              </w:rPr>
            </w:pPr>
            <w:r w:rsidRPr="00417FE7">
              <w:rPr>
                <w:rFonts w:ascii="Calibri" w:eastAsia="Times New Roman" w:hAnsi="Calibri" w:cs="Calibri"/>
                <w:color w:val="000000"/>
                <w:sz w:val="22"/>
                <w:lang w:eastAsia="nb-NO"/>
              </w:rPr>
              <w:t>  </w:t>
            </w:r>
          </w:p>
        </w:tc>
        <w:tc>
          <w:tcPr>
            <w:tcW w:w="2235" w:type="dxa"/>
            <w:tcBorders>
              <w:top w:val="nil"/>
              <w:left w:val="nil"/>
              <w:bottom w:val="single" w:sz="6" w:space="0" w:color="auto"/>
              <w:right w:val="nil"/>
            </w:tcBorders>
            <w:shd w:val="clear" w:color="auto" w:fill="auto"/>
            <w:vAlign w:val="bottom"/>
            <w:hideMark/>
          </w:tcPr>
          <w:p w:rsidR="00417FE7" w:rsidRPr="00417FE7" w:rsidP="3EA35BA6" w14:paraId="6918B504" w14:textId="426E32E4">
            <w:pPr>
              <w:spacing w:line="240" w:lineRule="auto"/>
              <w:jc w:val="right"/>
              <w:textAlignment w:val="baseline"/>
              <w:rPr>
                <w:rFonts w:ascii="Calibri" w:eastAsia="Times New Roman" w:hAnsi="Calibri" w:cs="Calibri"/>
                <w:color w:val="000000" w:themeColor="text2"/>
                <w:sz w:val="22"/>
                <w:lang w:eastAsia="nb-NO"/>
              </w:rPr>
            </w:pPr>
            <w:r w:rsidRPr="3EA35BA6">
              <w:rPr>
                <w:rFonts w:ascii="Calibri" w:eastAsia="Times New Roman" w:hAnsi="Calibri" w:cs="Calibri"/>
                <w:color w:val="000000" w:themeColor="text2"/>
                <w:sz w:val="22"/>
                <w:lang w:eastAsia="nb-NO"/>
              </w:rPr>
              <w:t>Mar 26</w:t>
            </w:r>
            <w:r w:rsidRPr="3EA35BA6" w:rsidR="0CEEF014">
              <w:rPr>
                <w:rFonts w:ascii="Calibri" w:eastAsia="Times New Roman" w:hAnsi="Calibri" w:cs="Calibri"/>
                <w:color w:val="000000" w:themeColor="text2"/>
                <w:sz w:val="22"/>
                <w:lang w:eastAsia="nb-NO"/>
              </w:rPr>
              <w:t> </w:t>
            </w:r>
          </w:p>
        </w:tc>
        <w:tc>
          <w:tcPr>
            <w:tcW w:w="1245" w:type="dxa"/>
            <w:tcBorders>
              <w:top w:val="nil"/>
              <w:left w:val="nil"/>
              <w:bottom w:val="single" w:sz="6" w:space="0" w:color="auto"/>
              <w:right w:val="nil"/>
            </w:tcBorders>
            <w:shd w:val="clear" w:color="auto" w:fill="auto"/>
            <w:vAlign w:val="bottom"/>
            <w:hideMark/>
          </w:tcPr>
          <w:p w:rsidR="00417FE7" w:rsidRPr="00417FE7" w:rsidP="00417FE7" w14:paraId="73E53AE2" w14:textId="77777777">
            <w:pPr>
              <w:spacing w:line="240" w:lineRule="auto"/>
              <w:textAlignment w:val="baseline"/>
              <w:rPr>
                <w:rFonts w:ascii="Segoe UI" w:eastAsia="Times New Roman" w:hAnsi="Segoe UI" w:cs="Segoe UI"/>
                <w:sz w:val="18"/>
                <w:szCs w:val="18"/>
                <w:lang w:eastAsia="nb-NO"/>
              </w:rPr>
            </w:pPr>
            <w:r w:rsidRPr="00417FE7">
              <w:rPr>
                <w:rFonts w:ascii="Calibri" w:eastAsia="Times New Roman" w:hAnsi="Calibri" w:cs="Calibri"/>
                <w:color w:val="000000"/>
                <w:sz w:val="22"/>
                <w:lang w:eastAsia="nb-NO"/>
              </w:rPr>
              <w:t>  </w:t>
            </w:r>
          </w:p>
        </w:tc>
        <w:tc>
          <w:tcPr>
            <w:tcW w:w="1578" w:type="dxa"/>
            <w:tcBorders>
              <w:top w:val="nil"/>
              <w:left w:val="nil"/>
              <w:bottom w:val="single" w:sz="6" w:space="0" w:color="auto"/>
              <w:right w:val="single" w:sz="6" w:space="0" w:color="auto"/>
            </w:tcBorders>
            <w:shd w:val="clear" w:color="auto" w:fill="8EA9DB"/>
            <w:vAlign w:val="bottom"/>
            <w:hideMark/>
          </w:tcPr>
          <w:p w:rsidR="00417FE7" w:rsidRPr="00417FE7" w:rsidP="00417FE7" w14:paraId="3C10E78A" w14:textId="34A05623">
            <w:pPr>
              <w:spacing w:line="240" w:lineRule="auto"/>
              <w:jc w:val="right"/>
              <w:textAlignment w:val="baseline"/>
              <w:rPr>
                <w:rFonts w:ascii="Segoe UI" w:eastAsia="Times New Roman" w:hAnsi="Segoe UI" w:cs="Segoe UI"/>
                <w:sz w:val="18"/>
                <w:szCs w:val="18"/>
                <w:lang w:eastAsia="nb-NO"/>
              </w:rPr>
            </w:pPr>
            <w:r>
              <w:rPr>
                <w:rFonts w:ascii="Calibri" w:eastAsia="Times New Roman" w:hAnsi="Calibri" w:cs="Calibri"/>
                <w:b/>
                <w:bCs/>
                <w:color w:val="000000"/>
                <w:sz w:val="22"/>
                <w:lang w:eastAsia="nb-NO"/>
              </w:rPr>
              <w:t>1/3</w:t>
            </w:r>
            <w:r w:rsidRPr="00417FE7">
              <w:rPr>
                <w:rFonts w:ascii="Calibri" w:eastAsia="Times New Roman" w:hAnsi="Calibri" w:cs="Calibri"/>
                <w:color w:val="000000"/>
                <w:sz w:val="22"/>
                <w:lang w:eastAsia="nb-NO"/>
              </w:rPr>
              <w:t> </w:t>
            </w:r>
            <w:r w:rsidR="00FD64DB">
              <w:rPr>
                <w:rFonts w:ascii="Calibri" w:eastAsia="Times New Roman" w:hAnsi="Calibri" w:cs="Calibri"/>
                <w:color w:val="000000"/>
                <w:sz w:val="22"/>
                <w:lang w:eastAsia="nb-NO"/>
              </w:rPr>
              <w:t xml:space="preserve"> </w:t>
            </w:r>
          </w:p>
        </w:tc>
      </w:tr>
      <w:tr w14:paraId="5BBFFCB8" w14:textId="77777777" w:rsidTr="7A69072B">
        <w:tblPrEx>
          <w:tblW w:w="9498" w:type="dxa"/>
          <w:tblCellMar>
            <w:left w:w="0" w:type="dxa"/>
            <w:right w:w="0" w:type="dxa"/>
          </w:tblCellMar>
          <w:tblLook w:val="04A0"/>
        </w:tblPrEx>
        <w:trPr>
          <w:trHeight w:val="285"/>
        </w:trPr>
        <w:tc>
          <w:tcPr>
            <w:tcW w:w="4245" w:type="dxa"/>
            <w:tcBorders>
              <w:top w:val="nil"/>
              <w:left w:val="nil"/>
              <w:bottom w:val="nil"/>
              <w:right w:val="nil"/>
            </w:tcBorders>
            <w:shd w:val="clear" w:color="auto" w:fill="auto"/>
            <w:vAlign w:val="bottom"/>
            <w:hideMark/>
          </w:tcPr>
          <w:p w:rsidR="00417FE7" w:rsidRPr="00417FE7" w:rsidP="00417FE7" w14:paraId="6A942AA6" w14:textId="77777777">
            <w:pPr>
              <w:spacing w:line="240" w:lineRule="auto"/>
              <w:jc w:val="right"/>
              <w:textAlignment w:val="baseline"/>
              <w:rPr>
                <w:rFonts w:ascii="Segoe UI" w:eastAsia="Times New Roman" w:hAnsi="Segoe UI" w:cs="Segoe UI"/>
                <w:sz w:val="18"/>
                <w:szCs w:val="18"/>
                <w:lang w:eastAsia="nb-NO"/>
              </w:rPr>
            </w:pPr>
            <w:r w:rsidRPr="00417FE7">
              <w:rPr>
                <w:rFonts w:ascii="Calibri" w:eastAsia="Times New Roman" w:hAnsi="Calibri" w:cs="Calibri"/>
                <w:color w:val="000000"/>
                <w:sz w:val="22"/>
                <w:lang w:eastAsia="nb-NO"/>
              </w:rPr>
              <w:t> </w:t>
            </w:r>
          </w:p>
        </w:tc>
        <w:tc>
          <w:tcPr>
            <w:tcW w:w="195" w:type="dxa"/>
            <w:tcBorders>
              <w:top w:val="nil"/>
              <w:left w:val="nil"/>
              <w:bottom w:val="nil"/>
              <w:right w:val="nil"/>
            </w:tcBorders>
            <w:shd w:val="clear" w:color="auto" w:fill="auto"/>
            <w:vAlign w:val="bottom"/>
            <w:hideMark/>
          </w:tcPr>
          <w:p w:rsidR="00417FE7" w:rsidRPr="00417FE7" w:rsidP="00417FE7" w14:paraId="51350955" w14:textId="77777777">
            <w:pPr>
              <w:spacing w:line="240" w:lineRule="auto"/>
              <w:textAlignment w:val="baseline"/>
              <w:rPr>
                <w:rFonts w:ascii="Segoe UI" w:eastAsia="Times New Roman" w:hAnsi="Segoe UI" w:cs="Segoe UI"/>
                <w:sz w:val="18"/>
                <w:szCs w:val="18"/>
                <w:lang w:eastAsia="nb-NO"/>
              </w:rPr>
            </w:pPr>
            <w:r w:rsidRPr="00417FE7">
              <w:rPr>
                <w:rFonts w:ascii="Times New Roman" w:eastAsia="Times New Roman" w:hAnsi="Times New Roman" w:cs="Times New Roman"/>
                <w:sz w:val="20"/>
                <w:szCs w:val="20"/>
                <w:lang w:eastAsia="nb-NO"/>
              </w:rPr>
              <w:t> </w:t>
            </w:r>
          </w:p>
        </w:tc>
        <w:tc>
          <w:tcPr>
            <w:tcW w:w="2235" w:type="dxa"/>
            <w:tcBorders>
              <w:top w:val="nil"/>
              <w:left w:val="nil"/>
              <w:bottom w:val="nil"/>
              <w:right w:val="nil"/>
            </w:tcBorders>
            <w:shd w:val="clear" w:color="auto" w:fill="auto"/>
            <w:vAlign w:val="bottom"/>
            <w:hideMark/>
          </w:tcPr>
          <w:p w:rsidR="00417FE7" w:rsidRPr="00417FE7" w:rsidP="00417FE7" w14:paraId="7AB3D259" w14:textId="77777777">
            <w:pPr>
              <w:spacing w:line="240" w:lineRule="auto"/>
              <w:textAlignment w:val="baseline"/>
              <w:rPr>
                <w:rFonts w:ascii="Segoe UI" w:eastAsia="Times New Roman" w:hAnsi="Segoe UI" w:cs="Segoe UI"/>
                <w:sz w:val="18"/>
                <w:szCs w:val="18"/>
                <w:lang w:eastAsia="nb-NO"/>
              </w:rPr>
            </w:pPr>
            <w:r w:rsidRPr="00417FE7">
              <w:rPr>
                <w:rFonts w:ascii="Times New Roman" w:eastAsia="Times New Roman" w:hAnsi="Times New Roman" w:cs="Times New Roman"/>
                <w:sz w:val="20"/>
                <w:szCs w:val="20"/>
                <w:lang w:eastAsia="nb-NO"/>
              </w:rPr>
              <w:t> </w:t>
            </w:r>
          </w:p>
        </w:tc>
        <w:tc>
          <w:tcPr>
            <w:tcW w:w="1245" w:type="dxa"/>
            <w:tcBorders>
              <w:top w:val="nil"/>
              <w:left w:val="nil"/>
              <w:bottom w:val="nil"/>
              <w:right w:val="nil"/>
            </w:tcBorders>
            <w:shd w:val="clear" w:color="auto" w:fill="auto"/>
            <w:vAlign w:val="bottom"/>
            <w:hideMark/>
          </w:tcPr>
          <w:p w:rsidR="00417FE7" w:rsidRPr="00417FE7" w:rsidP="00417FE7" w14:paraId="5F99A3AE" w14:textId="77777777">
            <w:pPr>
              <w:spacing w:line="240" w:lineRule="auto"/>
              <w:textAlignment w:val="baseline"/>
              <w:rPr>
                <w:rFonts w:ascii="Segoe UI" w:eastAsia="Times New Roman" w:hAnsi="Segoe UI" w:cs="Segoe UI"/>
                <w:sz w:val="18"/>
                <w:szCs w:val="18"/>
                <w:lang w:eastAsia="nb-NO"/>
              </w:rPr>
            </w:pPr>
            <w:r w:rsidRPr="00417FE7">
              <w:rPr>
                <w:rFonts w:ascii="Times New Roman" w:eastAsia="Times New Roman" w:hAnsi="Times New Roman" w:cs="Times New Roman"/>
                <w:sz w:val="20"/>
                <w:szCs w:val="20"/>
                <w:lang w:eastAsia="nb-NO"/>
              </w:rPr>
              <w:t> </w:t>
            </w:r>
          </w:p>
        </w:tc>
        <w:tc>
          <w:tcPr>
            <w:tcW w:w="1578" w:type="dxa"/>
            <w:tcBorders>
              <w:top w:val="nil"/>
              <w:left w:val="nil"/>
              <w:bottom w:val="nil"/>
              <w:right w:val="nil"/>
            </w:tcBorders>
            <w:shd w:val="clear" w:color="auto" w:fill="auto"/>
            <w:vAlign w:val="bottom"/>
            <w:hideMark/>
          </w:tcPr>
          <w:p w:rsidR="00417FE7" w:rsidRPr="00417FE7" w:rsidP="00417FE7" w14:paraId="24293416" w14:textId="77777777">
            <w:pPr>
              <w:spacing w:line="240" w:lineRule="auto"/>
              <w:textAlignment w:val="baseline"/>
              <w:rPr>
                <w:rFonts w:ascii="Segoe UI" w:eastAsia="Times New Roman" w:hAnsi="Segoe UI" w:cs="Segoe UI"/>
                <w:sz w:val="18"/>
                <w:szCs w:val="18"/>
                <w:lang w:eastAsia="nb-NO"/>
              </w:rPr>
            </w:pPr>
            <w:r w:rsidRPr="00417FE7">
              <w:rPr>
                <w:rFonts w:ascii="Times New Roman" w:eastAsia="Times New Roman" w:hAnsi="Times New Roman" w:cs="Times New Roman"/>
                <w:sz w:val="20"/>
                <w:szCs w:val="20"/>
                <w:lang w:eastAsia="nb-NO"/>
              </w:rPr>
              <w:t> </w:t>
            </w:r>
          </w:p>
        </w:tc>
      </w:tr>
      <w:tr w14:paraId="45510401" w14:textId="77777777" w:rsidTr="7A69072B">
        <w:tblPrEx>
          <w:tblW w:w="9498" w:type="dxa"/>
          <w:tblCellMar>
            <w:left w:w="0" w:type="dxa"/>
            <w:right w:w="0" w:type="dxa"/>
          </w:tblCellMar>
          <w:tblLook w:val="04A0"/>
        </w:tblPrEx>
        <w:trPr>
          <w:trHeight w:val="285"/>
        </w:trPr>
        <w:tc>
          <w:tcPr>
            <w:tcW w:w="4245" w:type="dxa"/>
            <w:tcBorders>
              <w:top w:val="single" w:sz="6" w:space="0" w:color="auto"/>
              <w:left w:val="single" w:sz="6" w:space="0" w:color="auto"/>
              <w:bottom w:val="nil"/>
              <w:right w:val="nil"/>
            </w:tcBorders>
            <w:shd w:val="clear" w:color="auto" w:fill="00B050"/>
            <w:vAlign w:val="bottom"/>
            <w:hideMark/>
          </w:tcPr>
          <w:p w:rsidR="00417FE7" w:rsidRPr="00B33F26" w:rsidP="00417FE7" w14:paraId="6F4EF8AE" w14:textId="77777777">
            <w:pPr>
              <w:spacing w:line="240" w:lineRule="auto"/>
              <w:textAlignment w:val="baseline"/>
              <w:rPr>
                <w:rFonts w:ascii="Segoe UI" w:eastAsia="Times New Roman" w:hAnsi="Segoe UI" w:cs="Segoe UI"/>
                <w:sz w:val="18"/>
                <w:szCs w:val="18"/>
                <w:lang w:val="en-US" w:eastAsia="nb-NO"/>
              </w:rPr>
            </w:pPr>
            <w:r w:rsidRPr="00B33F26">
              <w:rPr>
                <w:rFonts w:ascii="Calibri" w:eastAsia="Times New Roman" w:hAnsi="Calibri" w:cs="Calibri"/>
                <w:b/>
                <w:bCs/>
                <w:color w:val="000000" w:themeColor="text2"/>
                <w:sz w:val="22"/>
                <w:lang w:val="en-US" w:eastAsia="nb-NO"/>
              </w:rPr>
              <w:t>Felt 7-8</w:t>
            </w:r>
            <w:r w:rsidRPr="00B33F26">
              <w:rPr>
                <w:rFonts w:ascii="Calibri" w:eastAsia="Times New Roman" w:hAnsi="Calibri" w:cs="Calibri"/>
                <w:color w:val="000000" w:themeColor="text2"/>
                <w:sz w:val="22"/>
                <w:lang w:val="en-US" w:eastAsia="nb-NO"/>
              </w:rPr>
              <w:t> </w:t>
            </w:r>
          </w:p>
          <w:p w:rsidR="00417FE7" w:rsidRPr="00B33F26" w:rsidP="3EA35BA6" w14:paraId="6D76CCCB" w14:textId="77777777">
            <w:pPr>
              <w:spacing w:line="240" w:lineRule="auto"/>
              <w:textAlignment w:val="baseline"/>
              <w:rPr>
                <w:rFonts w:ascii="Calibri" w:eastAsia="Times New Roman" w:hAnsi="Calibri" w:cs="Calibri"/>
                <w:color w:val="000000" w:themeColor="text2"/>
                <w:sz w:val="22"/>
                <w:lang w:val="en-US" w:eastAsia="nb-NO"/>
              </w:rPr>
            </w:pPr>
            <w:r w:rsidRPr="00B33F26">
              <w:rPr>
                <w:rFonts w:ascii="Calibri" w:eastAsia="Times New Roman" w:hAnsi="Calibri" w:cs="Calibri"/>
                <w:color w:val="000000" w:themeColor="text2"/>
                <w:sz w:val="22"/>
                <w:lang w:val="en-US" w:eastAsia="nb-NO"/>
              </w:rPr>
              <w:t xml:space="preserve">A1/1 </w:t>
            </w:r>
            <w:r w:rsidRPr="00B33F26">
              <w:rPr>
                <w:rFonts w:ascii="Calibri" w:eastAsia="Times New Roman" w:hAnsi="Calibri" w:cs="Calibri"/>
                <w:color w:val="000000" w:themeColor="text2"/>
                <w:sz w:val="22"/>
                <w:lang w:val="en-US" w:eastAsia="nb-NO"/>
              </w:rPr>
              <w:t>stk</w:t>
            </w:r>
          </w:p>
          <w:p w:rsidR="00AD676A" w:rsidRPr="00B33F26" w:rsidP="3EA35BA6" w14:paraId="441F4BEF" w14:textId="77777777">
            <w:pPr>
              <w:spacing w:line="240" w:lineRule="auto"/>
              <w:textAlignment w:val="baseline"/>
              <w:rPr>
                <w:rFonts w:ascii="Calibri" w:eastAsia="Times New Roman" w:hAnsi="Calibri" w:cs="Calibri"/>
                <w:color w:val="000000" w:themeColor="text2"/>
                <w:sz w:val="22"/>
                <w:lang w:val="en-US" w:eastAsia="nb-NO"/>
              </w:rPr>
            </w:pPr>
            <w:r w:rsidRPr="00B33F26">
              <w:rPr>
                <w:rFonts w:ascii="Calibri" w:eastAsia="Times New Roman" w:hAnsi="Calibri" w:cs="Calibri"/>
                <w:color w:val="000000" w:themeColor="text2"/>
                <w:sz w:val="22"/>
                <w:lang w:val="en-US" w:eastAsia="nb-NO"/>
              </w:rPr>
              <w:t xml:space="preserve">B1/2 </w:t>
            </w:r>
            <w:r w:rsidRPr="00B33F26">
              <w:rPr>
                <w:rFonts w:ascii="Calibri" w:eastAsia="Times New Roman" w:hAnsi="Calibri" w:cs="Calibri"/>
                <w:color w:val="000000" w:themeColor="text2"/>
                <w:sz w:val="22"/>
                <w:lang w:val="en-US" w:eastAsia="nb-NO"/>
              </w:rPr>
              <w:t>stk</w:t>
            </w:r>
          </w:p>
          <w:p w:rsidR="00AD676A" w:rsidRPr="00B33F26" w:rsidP="3EA35BA6" w14:paraId="43A7233F" w14:textId="5B92CE16">
            <w:pPr>
              <w:spacing w:line="240" w:lineRule="auto"/>
              <w:textAlignment w:val="baseline"/>
              <w:rPr>
                <w:rFonts w:ascii="Calibri" w:eastAsia="Times New Roman" w:hAnsi="Calibri" w:cs="Calibri"/>
                <w:color w:val="000000" w:themeColor="text2"/>
                <w:sz w:val="22"/>
                <w:lang w:val="en-US" w:eastAsia="nb-NO"/>
              </w:rPr>
            </w:pPr>
            <w:r w:rsidRPr="00B33F26">
              <w:rPr>
                <w:rFonts w:ascii="Calibri" w:eastAsia="Times New Roman" w:hAnsi="Calibri" w:cs="Calibri"/>
                <w:color w:val="000000" w:themeColor="text2"/>
                <w:sz w:val="22"/>
                <w:lang w:val="en-US" w:eastAsia="nb-NO"/>
              </w:rPr>
              <w:t xml:space="preserve">C1/1 </w:t>
            </w:r>
            <w:r w:rsidRPr="00B33F26">
              <w:rPr>
                <w:rFonts w:ascii="Calibri" w:eastAsia="Times New Roman" w:hAnsi="Calibri" w:cs="Calibri"/>
                <w:color w:val="000000" w:themeColor="text2"/>
                <w:sz w:val="22"/>
                <w:lang w:val="en-US" w:eastAsia="nb-NO"/>
              </w:rPr>
              <w:t>stk</w:t>
            </w:r>
          </w:p>
        </w:tc>
        <w:tc>
          <w:tcPr>
            <w:tcW w:w="195" w:type="dxa"/>
            <w:tcBorders>
              <w:top w:val="single" w:sz="6" w:space="0" w:color="auto"/>
              <w:left w:val="nil"/>
              <w:bottom w:val="nil"/>
              <w:right w:val="nil"/>
            </w:tcBorders>
            <w:shd w:val="clear" w:color="auto" w:fill="00B050"/>
            <w:vAlign w:val="bottom"/>
            <w:hideMark/>
          </w:tcPr>
          <w:p w:rsidR="00417FE7" w:rsidRPr="00417FE7" w:rsidP="00417FE7" w14:paraId="7E00016C" w14:textId="77777777">
            <w:pPr>
              <w:spacing w:line="240" w:lineRule="auto"/>
              <w:textAlignment w:val="baseline"/>
              <w:rPr>
                <w:rFonts w:ascii="Segoe UI" w:eastAsia="Times New Roman" w:hAnsi="Segoe UI" w:cs="Segoe UI"/>
                <w:sz w:val="18"/>
                <w:szCs w:val="18"/>
                <w:lang w:eastAsia="nb-NO"/>
              </w:rPr>
            </w:pPr>
            <w:r w:rsidRPr="00417FE7">
              <w:rPr>
                <w:rFonts w:ascii="Calibri" w:eastAsia="Times New Roman" w:hAnsi="Calibri" w:cs="Calibri"/>
                <w:b/>
                <w:bCs/>
                <w:color w:val="000000"/>
                <w:sz w:val="22"/>
                <w:lang w:eastAsia="nb-NO"/>
              </w:rPr>
              <w:t> </w:t>
            </w:r>
            <w:r w:rsidRPr="00417FE7">
              <w:rPr>
                <w:rFonts w:ascii="Calibri" w:eastAsia="Times New Roman" w:hAnsi="Calibri" w:cs="Calibri"/>
                <w:color w:val="000000"/>
                <w:sz w:val="22"/>
                <w:lang w:eastAsia="nb-NO"/>
              </w:rPr>
              <w:t> </w:t>
            </w:r>
          </w:p>
        </w:tc>
        <w:tc>
          <w:tcPr>
            <w:tcW w:w="2235" w:type="dxa"/>
            <w:tcBorders>
              <w:top w:val="single" w:sz="6" w:space="0" w:color="auto"/>
              <w:left w:val="nil"/>
              <w:bottom w:val="nil"/>
              <w:right w:val="nil"/>
            </w:tcBorders>
            <w:shd w:val="clear" w:color="auto" w:fill="00B050"/>
            <w:vAlign w:val="bottom"/>
            <w:hideMark/>
          </w:tcPr>
          <w:p w:rsidR="00417FE7" w:rsidRPr="00417FE7" w:rsidP="00417FE7" w14:paraId="61438EC2" w14:textId="77777777">
            <w:pPr>
              <w:spacing w:line="240" w:lineRule="auto"/>
              <w:textAlignment w:val="baseline"/>
              <w:rPr>
                <w:rFonts w:ascii="Segoe UI" w:eastAsia="Times New Roman" w:hAnsi="Segoe UI" w:cs="Segoe UI"/>
                <w:sz w:val="18"/>
                <w:szCs w:val="18"/>
                <w:lang w:eastAsia="nb-NO"/>
              </w:rPr>
            </w:pPr>
            <w:r w:rsidRPr="00417FE7">
              <w:rPr>
                <w:rFonts w:ascii="Arial" w:eastAsia="Times New Roman" w:hAnsi="Arial" w:cs="Arial"/>
                <w:b/>
                <w:bCs/>
                <w:szCs w:val="21"/>
                <w:lang w:eastAsia="nb-NO"/>
              </w:rPr>
              <w:t>Estimert tidspunkt  </w:t>
            </w:r>
            <w:r w:rsidRPr="00417FE7">
              <w:rPr>
                <w:rFonts w:ascii="Arial" w:eastAsia="Times New Roman" w:hAnsi="Arial" w:cs="Arial"/>
                <w:szCs w:val="21"/>
                <w:lang w:eastAsia="nb-NO"/>
              </w:rPr>
              <w:t> </w:t>
            </w:r>
          </w:p>
        </w:tc>
        <w:tc>
          <w:tcPr>
            <w:tcW w:w="1245" w:type="dxa"/>
            <w:tcBorders>
              <w:top w:val="single" w:sz="6" w:space="0" w:color="auto"/>
              <w:left w:val="nil"/>
              <w:bottom w:val="nil"/>
              <w:right w:val="nil"/>
            </w:tcBorders>
            <w:shd w:val="clear" w:color="auto" w:fill="00B050"/>
            <w:vAlign w:val="bottom"/>
            <w:hideMark/>
          </w:tcPr>
          <w:p w:rsidR="00417FE7" w:rsidRPr="00417FE7" w:rsidP="00417FE7" w14:paraId="77C8927F" w14:textId="77777777">
            <w:pPr>
              <w:spacing w:line="240" w:lineRule="auto"/>
              <w:textAlignment w:val="baseline"/>
              <w:rPr>
                <w:rFonts w:ascii="Segoe UI" w:eastAsia="Times New Roman" w:hAnsi="Segoe UI" w:cs="Segoe UI"/>
                <w:sz w:val="18"/>
                <w:szCs w:val="18"/>
                <w:lang w:eastAsia="nb-NO"/>
              </w:rPr>
            </w:pPr>
            <w:r w:rsidRPr="00417FE7">
              <w:rPr>
                <w:rFonts w:ascii="Calibri" w:eastAsia="Times New Roman" w:hAnsi="Calibri" w:cs="Calibri"/>
                <w:b/>
                <w:bCs/>
                <w:color w:val="000000"/>
                <w:sz w:val="22"/>
                <w:lang w:eastAsia="nb-NO"/>
              </w:rPr>
              <w:t> </w:t>
            </w:r>
            <w:r w:rsidRPr="00417FE7">
              <w:rPr>
                <w:rFonts w:ascii="Calibri" w:eastAsia="Times New Roman" w:hAnsi="Calibri" w:cs="Calibri"/>
                <w:color w:val="000000"/>
                <w:sz w:val="22"/>
                <w:lang w:eastAsia="nb-NO"/>
              </w:rPr>
              <w:t> </w:t>
            </w:r>
          </w:p>
        </w:tc>
        <w:tc>
          <w:tcPr>
            <w:tcW w:w="1578" w:type="dxa"/>
            <w:tcBorders>
              <w:top w:val="single" w:sz="6" w:space="0" w:color="auto"/>
              <w:left w:val="nil"/>
              <w:bottom w:val="nil"/>
              <w:right w:val="single" w:sz="6" w:space="0" w:color="auto"/>
            </w:tcBorders>
            <w:shd w:val="clear" w:color="auto" w:fill="00B050"/>
            <w:vAlign w:val="bottom"/>
            <w:hideMark/>
          </w:tcPr>
          <w:p w:rsidR="00417FE7" w:rsidRPr="00417FE7" w:rsidP="00417FE7" w14:paraId="64A91329" w14:textId="77777777">
            <w:pPr>
              <w:spacing w:line="240" w:lineRule="auto"/>
              <w:textAlignment w:val="baseline"/>
              <w:rPr>
                <w:rFonts w:ascii="Segoe UI" w:eastAsia="Times New Roman" w:hAnsi="Segoe UI" w:cs="Segoe UI"/>
                <w:sz w:val="18"/>
                <w:szCs w:val="18"/>
                <w:lang w:eastAsia="nb-NO"/>
              </w:rPr>
            </w:pPr>
            <w:r w:rsidRPr="00417FE7">
              <w:rPr>
                <w:rFonts w:ascii="Calibri" w:eastAsia="Times New Roman" w:hAnsi="Calibri" w:cs="Calibri"/>
                <w:b/>
                <w:bCs/>
                <w:color w:val="000000"/>
                <w:sz w:val="22"/>
                <w:lang w:eastAsia="nb-NO"/>
              </w:rPr>
              <w:t> </w:t>
            </w:r>
            <w:r w:rsidRPr="00417FE7">
              <w:rPr>
                <w:rFonts w:ascii="Calibri" w:eastAsia="Times New Roman" w:hAnsi="Calibri" w:cs="Calibri"/>
                <w:color w:val="000000"/>
                <w:sz w:val="22"/>
                <w:lang w:eastAsia="nb-NO"/>
              </w:rPr>
              <w:t> </w:t>
            </w:r>
          </w:p>
        </w:tc>
      </w:tr>
      <w:tr w14:paraId="12CD7629" w14:textId="77777777" w:rsidTr="7A69072B">
        <w:tblPrEx>
          <w:tblW w:w="9498" w:type="dxa"/>
          <w:tblCellMar>
            <w:left w:w="0" w:type="dxa"/>
            <w:right w:w="0" w:type="dxa"/>
          </w:tblCellMar>
          <w:tblLook w:val="04A0"/>
        </w:tblPrEx>
        <w:trPr>
          <w:trHeight w:val="285"/>
        </w:trPr>
        <w:tc>
          <w:tcPr>
            <w:tcW w:w="4245" w:type="dxa"/>
            <w:tcBorders>
              <w:top w:val="nil"/>
              <w:left w:val="single" w:sz="6" w:space="0" w:color="auto"/>
              <w:bottom w:val="nil"/>
              <w:right w:val="nil"/>
            </w:tcBorders>
            <w:shd w:val="clear" w:color="auto" w:fill="auto"/>
            <w:vAlign w:val="bottom"/>
            <w:hideMark/>
          </w:tcPr>
          <w:p w:rsidR="00B61610" w:rsidRPr="00417FE7" w:rsidP="00B61610" w14:paraId="50137AB8" w14:textId="392E01DA">
            <w:pPr>
              <w:spacing w:line="240" w:lineRule="auto"/>
              <w:textAlignment w:val="baseline"/>
              <w:rPr>
                <w:rFonts w:ascii="Segoe UI" w:eastAsia="Times New Roman" w:hAnsi="Segoe UI" w:cs="Segoe UI"/>
                <w:sz w:val="18"/>
                <w:szCs w:val="18"/>
                <w:lang w:eastAsia="nb-NO"/>
              </w:rPr>
            </w:pPr>
            <w:r w:rsidRPr="00417FE7">
              <w:rPr>
                <w:rFonts w:ascii="Calibri" w:eastAsia="Times New Roman" w:hAnsi="Calibri" w:cs="Calibri"/>
                <w:color w:val="000000"/>
                <w:sz w:val="22"/>
                <w:lang w:eastAsia="nb-NO"/>
              </w:rPr>
              <w:t>Levering</w:t>
            </w:r>
            <w:r>
              <w:rPr>
                <w:rFonts w:ascii="Calibri" w:eastAsia="Times New Roman" w:hAnsi="Calibri" w:cs="Calibri"/>
                <w:color w:val="000000"/>
                <w:sz w:val="22"/>
                <w:lang w:eastAsia="nb-NO"/>
              </w:rPr>
              <w:t>, installasjon</w:t>
            </w:r>
            <w:r w:rsidRPr="00417FE7">
              <w:rPr>
                <w:rFonts w:ascii="Calibri" w:eastAsia="Times New Roman" w:hAnsi="Calibri" w:cs="Calibri"/>
                <w:color w:val="000000"/>
                <w:sz w:val="22"/>
                <w:lang w:eastAsia="nb-NO"/>
              </w:rPr>
              <w:t xml:space="preserve"> og godkjent mottakskontroll </w:t>
            </w:r>
          </w:p>
        </w:tc>
        <w:tc>
          <w:tcPr>
            <w:tcW w:w="195" w:type="dxa"/>
            <w:tcBorders>
              <w:top w:val="nil"/>
              <w:left w:val="nil"/>
              <w:bottom w:val="nil"/>
              <w:right w:val="nil"/>
            </w:tcBorders>
            <w:shd w:val="clear" w:color="auto" w:fill="auto"/>
            <w:vAlign w:val="bottom"/>
            <w:hideMark/>
          </w:tcPr>
          <w:p w:rsidR="00B61610" w:rsidRPr="00417FE7" w:rsidP="00B61610" w14:paraId="1657D550" w14:textId="77777777">
            <w:pPr>
              <w:spacing w:line="240" w:lineRule="auto"/>
              <w:textAlignment w:val="baseline"/>
              <w:rPr>
                <w:rFonts w:ascii="Segoe UI" w:eastAsia="Times New Roman" w:hAnsi="Segoe UI" w:cs="Segoe UI"/>
                <w:sz w:val="18"/>
                <w:szCs w:val="18"/>
                <w:lang w:eastAsia="nb-NO"/>
              </w:rPr>
            </w:pPr>
            <w:r w:rsidRPr="00417FE7">
              <w:rPr>
                <w:rFonts w:ascii="Calibri" w:eastAsia="Times New Roman" w:hAnsi="Calibri" w:cs="Calibri"/>
                <w:color w:val="000000"/>
                <w:sz w:val="22"/>
                <w:lang w:eastAsia="nb-NO"/>
              </w:rPr>
              <w:t> </w:t>
            </w:r>
          </w:p>
        </w:tc>
        <w:tc>
          <w:tcPr>
            <w:tcW w:w="2235" w:type="dxa"/>
            <w:tcBorders>
              <w:top w:val="nil"/>
              <w:left w:val="nil"/>
              <w:bottom w:val="nil"/>
              <w:right w:val="nil"/>
            </w:tcBorders>
            <w:shd w:val="clear" w:color="auto" w:fill="auto"/>
            <w:vAlign w:val="bottom"/>
            <w:hideMark/>
          </w:tcPr>
          <w:p w:rsidR="00B61610" w:rsidRPr="00417FE7" w:rsidP="00B61610" w14:paraId="429F2A31" w14:textId="0429ABA3">
            <w:pPr>
              <w:spacing w:line="240" w:lineRule="auto"/>
              <w:jc w:val="right"/>
              <w:textAlignment w:val="baseline"/>
              <w:rPr>
                <w:rFonts w:ascii="Calibri" w:eastAsia="Times New Roman" w:hAnsi="Calibri" w:cs="Calibri"/>
                <w:color w:val="000000" w:themeColor="text2"/>
                <w:sz w:val="22"/>
                <w:lang w:eastAsia="nb-NO"/>
              </w:rPr>
            </w:pPr>
            <w:r w:rsidRPr="3EA35BA6">
              <w:rPr>
                <w:rFonts w:ascii="Calibri" w:eastAsia="Times New Roman" w:hAnsi="Calibri" w:cs="Calibri"/>
                <w:color w:val="000000" w:themeColor="text2"/>
                <w:sz w:val="22"/>
                <w:lang w:eastAsia="nb-NO"/>
              </w:rPr>
              <w:t>Apr</w:t>
            </w:r>
            <w:r w:rsidRPr="3EA35BA6">
              <w:rPr>
                <w:rFonts w:ascii="Calibri" w:eastAsia="Times New Roman" w:hAnsi="Calibri" w:cs="Calibri"/>
                <w:color w:val="000000" w:themeColor="text2"/>
                <w:sz w:val="22"/>
                <w:lang w:eastAsia="nb-NO"/>
              </w:rPr>
              <w:t>/</w:t>
            </w:r>
            <w:r w:rsidRPr="3EA35BA6">
              <w:rPr>
                <w:rFonts w:ascii="Calibri" w:eastAsia="Times New Roman" w:hAnsi="Calibri" w:cs="Calibri"/>
                <w:color w:val="000000" w:themeColor="text2"/>
                <w:sz w:val="22"/>
                <w:lang w:eastAsia="nb-NO"/>
              </w:rPr>
              <w:t>Mai</w:t>
            </w:r>
            <w:r w:rsidRPr="3EA35BA6">
              <w:rPr>
                <w:rFonts w:ascii="Calibri" w:eastAsia="Times New Roman" w:hAnsi="Calibri" w:cs="Calibri"/>
                <w:color w:val="000000" w:themeColor="text2"/>
                <w:sz w:val="22"/>
                <w:lang w:eastAsia="nb-NO"/>
              </w:rPr>
              <w:t xml:space="preserve"> 26 </w:t>
            </w:r>
          </w:p>
        </w:tc>
        <w:tc>
          <w:tcPr>
            <w:tcW w:w="1245" w:type="dxa"/>
            <w:tcBorders>
              <w:top w:val="nil"/>
              <w:left w:val="nil"/>
              <w:bottom w:val="nil"/>
              <w:right w:val="nil"/>
            </w:tcBorders>
            <w:shd w:val="clear" w:color="auto" w:fill="auto"/>
            <w:vAlign w:val="bottom"/>
            <w:hideMark/>
          </w:tcPr>
          <w:p w:rsidR="00B61610" w:rsidRPr="00417FE7" w:rsidP="00B61610" w14:paraId="6F226241" w14:textId="77777777">
            <w:pPr>
              <w:spacing w:line="240" w:lineRule="auto"/>
              <w:jc w:val="right"/>
              <w:textAlignment w:val="baseline"/>
              <w:rPr>
                <w:rFonts w:ascii="Segoe UI" w:eastAsia="Times New Roman" w:hAnsi="Segoe UI" w:cs="Segoe UI"/>
                <w:sz w:val="18"/>
                <w:szCs w:val="18"/>
                <w:lang w:eastAsia="nb-NO"/>
              </w:rPr>
            </w:pPr>
            <w:r w:rsidRPr="00417FE7">
              <w:rPr>
                <w:rFonts w:ascii="Calibri" w:eastAsia="Times New Roman" w:hAnsi="Calibri" w:cs="Calibri"/>
                <w:color w:val="000000"/>
                <w:sz w:val="22"/>
                <w:lang w:eastAsia="nb-NO"/>
              </w:rPr>
              <w:t> </w:t>
            </w:r>
          </w:p>
        </w:tc>
        <w:tc>
          <w:tcPr>
            <w:tcW w:w="1578" w:type="dxa"/>
            <w:tcBorders>
              <w:top w:val="nil"/>
              <w:left w:val="nil"/>
              <w:bottom w:val="nil"/>
              <w:right w:val="single" w:sz="6" w:space="0" w:color="auto"/>
            </w:tcBorders>
            <w:shd w:val="clear" w:color="auto" w:fill="00B050"/>
            <w:vAlign w:val="bottom"/>
            <w:hideMark/>
          </w:tcPr>
          <w:p w:rsidR="00B61610" w:rsidRPr="00417FE7" w:rsidP="00B61610" w14:paraId="15204A42" w14:textId="1D474C39">
            <w:pPr>
              <w:spacing w:line="240" w:lineRule="auto"/>
              <w:jc w:val="right"/>
              <w:textAlignment w:val="baseline"/>
              <w:rPr>
                <w:rFonts w:ascii="Segoe UI" w:eastAsia="Times New Roman" w:hAnsi="Segoe UI" w:cs="Segoe UI"/>
                <w:sz w:val="18"/>
                <w:szCs w:val="18"/>
                <w:lang w:eastAsia="nb-NO"/>
              </w:rPr>
            </w:pPr>
            <w:r>
              <w:rPr>
                <w:rFonts w:ascii="Calibri" w:eastAsia="Times New Roman" w:hAnsi="Calibri" w:cs="Calibri"/>
                <w:b/>
                <w:bCs/>
                <w:color w:val="000000"/>
                <w:sz w:val="22"/>
                <w:lang w:eastAsia="nb-NO"/>
              </w:rPr>
              <w:t>2/3</w:t>
            </w:r>
            <w:r w:rsidRPr="00417FE7">
              <w:rPr>
                <w:rFonts w:ascii="Calibri" w:eastAsia="Times New Roman" w:hAnsi="Calibri" w:cs="Calibri"/>
                <w:color w:val="000000"/>
                <w:sz w:val="22"/>
                <w:lang w:eastAsia="nb-NO"/>
              </w:rPr>
              <w:t> </w:t>
            </w:r>
          </w:p>
        </w:tc>
      </w:tr>
      <w:tr w14:paraId="59916DFB" w14:textId="77777777" w:rsidTr="7A69072B">
        <w:tblPrEx>
          <w:tblW w:w="9498" w:type="dxa"/>
          <w:tblCellMar>
            <w:left w:w="0" w:type="dxa"/>
            <w:right w:w="0" w:type="dxa"/>
          </w:tblCellMar>
          <w:tblLook w:val="04A0"/>
        </w:tblPrEx>
        <w:trPr>
          <w:trHeight w:val="285"/>
        </w:trPr>
        <w:tc>
          <w:tcPr>
            <w:tcW w:w="4245" w:type="dxa"/>
            <w:tcBorders>
              <w:top w:val="nil"/>
              <w:left w:val="single" w:sz="6" w:space="0" w:color="auto"/>
              <w:bottom w:val="single" w:sz="6" w:space="0" w:color="auto"/>
              <w:right w:val="nil"/>
            </w:tcBorders>
            <w:shd w:val="clear" w:color="auto" w:fill="auto"/>
            <w:vAlign w:val="bottom"/>
            <w:hideMark/>
          </w:tcPr>
          <w:p w:rsidR="00B61610" w:rsidRPr="00417FE7" w:rsidP="00B61610" w14:paraId="6F3AAE80" w14:textId="55F7F309">
            <w:pPr>
              <w:spacing w:line="240" w:lineRule="auto"/>
              <w:textAlignment w:val="baseline"/>
              <w:rPr>
                <w:rFonts w:ascii="Segoe UI" w:eastAsia="Times New Roman" w:hAnsi="Segoe UI" w:cs="Segoe UI"/>
                <w:sz w:val="18"/>
                <w:szCs w:val="18"/>
                <w:lang w:eastAsia="nb-NO"/>
              </w:rPr>
            </w:pPr>
            <w:r>
              <w:rPr>
                <w:rFonts w:ascii="Calibri" w:eastAsia="Times New Roman" w:hAnsi="Calibri" w:cs="Calibri"/>
                <w:color w:val="000000"/>
                <w:sz w:val="22"/>
                <w:lang w:eastAsia="nb-NO"/>
              </w:rPr>
              <w:t>Overtakelse</w:t>
            </w:r>
            <w:r w:rsidRPr="00417FE7">
              <w:rPr>
                <w:rFonts w:ascii="Calibri" w:eastAsia="Times New Roman" w:hAnsi="Calibri" w:cs="Calibri"/>
                <w:color w:val="000000"/>
                <w:sz w:val="22"/>
                <w:lang w:eastAsia="nb-NO"/>
              </w:rPr>
              <w:t> </w:t>
            </w:r>
          </w:p>
        </w:tc>
        <w:tc>
          <w:tcPr>
            <w:tcW w:w="195" w:type="dxa"/>
            <w:tcBorders>
              <w:top w:val="nil"/>
              <w:left w:val="nil"/>
              <w:bottom w:val="single" w:sz="6" w:space="0" w:color="auto"/>
              <w:right w:val="nil"/>
            </w:tcBorders>
            <w:shd w:val="clear" w:color="auto" w:fill="auto"/>
            <w:vAlign w:val="bottom"/>
            <w:hideMark/>
          </w:tcPr>
          <w:p w:rsidR="00B61610" w:rsidRPr="00417FE7" w:rsidP="00B61610" w14:paraId="394559C3" w14:textId="77777777">
            <w:pPr>
              <w:spacing w:line="240" w:lineRule="auto"/>
              <w:textAlignment w:val="baseline"/>
              <w:rPr>
                <w:rFonts w:ascii="Segoe UI" w:eastAsia="Times New Roman" w:hAnsi="Segoe UI" w:cs="Segoe UI"/>
                <w:sz w:val="18"/>
                <w:szCs w:val="18"/>
                <w:lang w:eastAsia="nb-NO"/>
              </w:rPr>
            </w:pPr>
            <w:r w:rsidRPr="00417FE7">
              <w:rPr>
                <w:rFonts w:ascii="Calibri" w:eastAsia="Times New Roman" w:hAnsi="Calibri" w:cs="Calibri"/>
                <w:color w:val="000000"/>
                <w:sz w:val="22"/>
                <w:lang w:eastAsia="nb-NO"/>
              </w:rPr>
              <w:t>  </w:t>
            </w:r>
          </w:p>
        </w:tc>
        <w:tc>
          <w:tcPr>
            <w:tcW w:w="2235" w:type="dxa"/>
            <w:tcBorders>
              <w:top w:val="nil"/>
              <w:left w:val="nil"/>
              <w:bottom w:val="single" w:sz="6" w:space="0" w:color="auto"/>
              <w:right w:val="nil"/>
            </w:tcBorders>
            <w:shd w:val="clear" w:color="auto" w:fill="auto"/>
            <w:vAlign w:val="bottom"/>
            <w:hideMark/>
          </w:tcPr>
          <w:p w:rsidR="00B61610" w:rsidRPr="00417FE7" w:rsidP="00B61610" w14:paraId="34917205" w14:textId="7D97BC98">
            <w:pPr>
              <w:spacing w:line="240" w:lineRule="auto"/>
              <w:jc w:val="right"/>
              <w:textAlignment w:val="baseline"/>
              <w:rPr>
                <w:rFonts w:ascii="Calibri" w:eastAsia="Times New Roman" w:hAnsi="Calibri" w:cs="Calibri"/>
                <w:color w:val="000000" w:themeColor="text2"/>
                <w:sz w:val="22"/>
                <w:lang w:eastAsia="nb-NO"/>
              </w:rPr>
            </w:pPr>
            <w:r w:rsidRPr="3EA35BA6">
              <w:rPr>
                <w:rFonts w:ascii="Calibri" w:eastAsia="Times New Roman" w:hAnsi="Calibri" w:cs="Calibri"/>
                <w:color w:val="000000" w:themeColor="text2"/>
                <w:sz w:val="22"/>
                <w:lang w:eastAsia="nb-NO"/>
              </w:rPr>
              <w:t>Jun</w:t>
            </w:r>
            <w:r w:rsidRPr="3EA35BA6">
              <w:rPr>
                <w:rFonts w:ascii="Calibri" w:eastAsia="Times New Roman" w:hAnsi="Calibri" w:cs="Calibri"/>
                <w:color w:val="000000" w:themeColor="text2"/>
                <w:sz w:val="22"/>
                <w:lang w:eastAsia="nb-NO"/>
              </w:rPr>
              <w:t xml:space="preserve"> 26 </w:t>
            </w:r>
          </w:p>
        </w:tc>
        <w:tc>
          <w:tcPr>
            <w:tcW w:w="1245" w:type="dxa"/>
            <w:tcBorders>
              <w:top w:val="nil"/>
              <w:left w:val="nil"/>
              <w:bottom w:val="single" w:sz="6" w:space="0" w:color="auto"/>
              <w:right w:val="nil"/>
            </w:tcBorders>
            <w:shd w:val="clear" w:color="auto" w:fill="auto"/>
            <w:vAlign w:val="bottom"/>
            <w:hideMark/>
          </w:tcPr>
          <w:p w:rsidR="00B61610" w:rsidRPr="00417FE7" w:rsidP="00B61610" w14:paraId="4ACFFE09" w14:textId="77777777">
            <w:pPr>
              <w:spacing w:line="240" w:lineRule="auto"/>
              <w:textAlignment w:val="baseline"/>
              <w:rPr>
                <w:rFonts w:ascii="Segoe UI" w:eastAsia="Times New Roman" w:hAnsi="Segoe UI" w:cs="Segoe UI"/>
                <w:sz w:val="18"/>
                <w:szCs w:val="18"/>
                <w:lang w:eastAsia="nb-NO"/>
              </w:rPr>
            </w:pPr>
            <w:r w:rsidRPr="00417FE7">
              <w:rPr>
                <w:rFonts w:ascii="Calibri" w:eastAsia="Times New Roman" w:hAnsi="Calibri" w:cs="Calibri"/>
                <w:color w:val="000000"/>
                <w:sz w:val="22"/>
                <w:lang w:eastAsia="nb-NO"/>
              </w:rPr>
              <w:t>  </w:t>
            </w:r>
          </w:p>
        </w:tc>
        <w:tc>
          <w:tcPr>
            <w:tcW w:w="1578" w:type="dxa"/>
            <w:tcBorders>
              <w:top w:val="nil"/>
              <w:left w:val="nil"/>
              <w:bottom w:val="single" w:sz="6" w:space="0" w:color="auto"/>
              <w:right w:val="single" w:sz="6" w:space="0" w:color="auto"/>
            </w:tcBorders>
            <w:shd w:val="clear" w:color="auto" w:fill="00B050"/>
            <w:vAlign w:val="bottom"/>
            <w:hideMark/>
          </w:tcPr>
          <w:p w:rsidR="00B61610" w:rsidRPr="00417FE7" w:rsidP="00B61610" w14:paraId="28517F68" w14:textId="19868567">
            <w:pPr>
              <w:spacing w:line="240" w:lineRule="auto"/>
              <w:jc w:val="right"/>
              <w:textAlignment w:val="baseline"/>
              <w:rPr>
                <w:rFonts w:ascii="Segoe UI" w:eastAsia="Times New Roman" w:hAnsi="Segoe UI" w:cs="Segoe UI"/>
                <w:sz w:val="18"/>
                <w:szCs w:val="18"/>
                <w:lang w:eastAsia="nb-NO"/>
              </w:rPr>
            </w:pPr>
            <w:r>
              <w:rPr>
                <w:rFonts w:ascii="Calibri" w:eastAsia="Times New Roman" w:hAnsi="Calibri" w:cs="Calibri"/>
                <w:b/>
                <w:bCs/>
                <w:color w:val="000000"/>
                <w:sz w:val="22"/>
                <w:lang w:eastAsia="nb-NO"/>
              </w:rPr>
              <w:t>1/3</w:t>
            </w:r>
          </w:p>
        </w:tc>
      </w:tr>
      <w:tr w14:paraId="6669E822" w14:textId="77777777" w:rsidTr="7A69072B">
        <w:tblPrEx>
          <w:tblW w:w="9498" w:type="dxa"/>
          <w:tblCellMar>
            <w:left w:w="0" w:type="dxa"/>
            <w:right w:w="0" w:type="dxa"/>
          </w:tblCellMar>
          <w:tblLook w:val="04A0"/>
        </w:tblPrEx>
        <w:trPr>
          <w:trHeight w:val="285"/>
        </w:trPr>
        <w:tc>
          <w:tcPr>
            <w:tcW w:w="4245" w:type="dxa"/>
            <w:tcBorders>
              <w:top w:val="nil"/>
              <w:left w:val="nil"/>
              <w:bottom w:val="nil"/>
              <w:right w:val="nil"/>
            </w:tcBorders>
            <w:shd w:val="clear" w:color="auto" w:fill="auto"/>
            <w:vAlign w:val="bottom"/>
            <w:hideMark/>
          </w:tcPr>
          <w:p w:rsidR="00FD64DB" w:rsidRPr="00417FE7" w:rsidP="00FD64DB" w14:paraId="3B350EAD" w14:textId="77777777">
            <w:pPr>
              <w:spacing w:line="240" w:lineRule="auto"/>
              <w:jc w:val="right"/>
              <w:textAlignment w:val="baseline"/>
              <w:rPr>
                <w:rFonts w:ascii="Segoe UI" w:eastAsia="Times New Roman" w:hAnsi="Segoe UI" w:cs="Segoe UI"/>
                <w:sz w:val="18"/>
                <w:szCs w:val="18"/>
                <w:lang w:eastAsia="nb-NO"/>
              </w:rPr>
            </w:pPr>
            <w:r w:rsidRPr="00417FE7">
              <w:rPr>
                <w:rFonts w:ascii="Calibri" w:eastAsia="Times New Roman" w:hAnsi="Calibri" w:cs="Calibri"/>
                <w:color w:val="000000"/>
                <w:sz w:val="22"/>
                <w:lang w:eastAsia="nb-NO"/>
              </w:rPr>
              <w:t> </w:t>
            </w:r>
          </w:p>
        </w:tc>
        <w:tc>
          <w:tcPr>
            <w:tcW w:w="195" w:type="dxa"/>
            <w:tcBorders>
              <w:top w:val="nil"/>
              <w:left w:val="nil"/>
              <w:bottom w:val="nil"/>
              <w:right w:val="nil"/>
            </w:tcBorders>
            <w:shd w:val="clear" w:color="auto" w:fill="auto"/>
            <w:vAlign w:val="bottom"/>
            <w:hideMark/>
          </w:tcPr>
          <w:p w:rsidR="00FD64DB" w:rsidRPr="00417FE7" w:rsidP="00FD64DB" w14:paraId="7D80CA2D" w14:textId="77777777">
            <w:pPr>
              <w:spacing w:line="240" w:lineRule="auto"/>
              <w:textAlignment w:val="baseline"/>
              <w:rPr>
                <w:rFonts w:ascii="Segoe UI" w:eastAsia="Times New Roman" w:hAnsi="Segoe UI" w:cs="Segoe UI"/>
                <w:sz w:val="18"/>
                <w:szCs w:val="18"/>
                <w:lang w:eastAsia="nb-NO"/>
              </w:rPr>
            </w:pPr>
            <w:r w:rsidRPr="00417FE7">
              <w:rPr>
                <w:rFonts w:ascii="Times New Roman" w:eastAsia="Times New Roman" w:hAnsi="Times New Roman" w:cs="Times New Roman"/>
                <w:sz w:val="20"/>
                <w:szCs w:val="20"/>
                <w:lang w:eastAsia="nb-NO"/>
              </w:rPr>
              <w:t> </w:t>
            </w:r>
          </w:p>
        </w:tc>
        <w:tc>
          <w:tcPr>
            <w:tcW w:w="2235" w:type="dxa"/>
            <w:tcBorders>
              <w:top w:val="nil"/>
              <w:left w:val="nil"/>
              <w:bottom w:val="nil"/>
              <w:right w:val="nil"/>
            </w:tcBorders>
            <w:shd w:val="clear" w:color="auto" w:fill="auto"/>
            <w:vAlign w:val="bottom"/>
            <w:hideMark/>
          </w:tcPr>
          <w:p w:rsidR="00FD64DB" w:rsidRPr="00417FE7" w:rsidP="00FD64DB" w14:paraId="50D91D8D" w14:textId="77777777">
            <w:pPr>
              <w:spacing w:line="240" w:lineRule="auto"/>
              <w:textAlignment w:val="baseline"/>
              <w:rPr>
                <w:rFonts w:ascii="Segoe UI" w:eastAsia="Times New Roman" w:hAnsi="Segoe UI" w:cs="Segoe UI"/>
                <w:sz w:val="18"/>
                <w:szCs w:val="18"/>
                <w:lang w:eastAsia="nb-NO"/>
              </w:rPr>
            </w:pPr>
            <w:r w:rsidRPr="00417FE7">
              <w:rPr>
                <w:rFonts w:ascii="Times New Roman" w:eastAsia="Times New Roman" w:hAnsi="Times New Roman" w:cs="Times New Roman"/>
                <w:sz w:val="20"/>
                <w:szCs w:val="20"/>
                <w:lang w:eastAsia="nb-NO"/>
              </w:rPr>
              <w:t> </w:t>
            </w:r>
          </w:p>
        </w:tc>
        <w:tc>
          <w:tcPr>
            <w:tcW w:w="1245" w:type="dxa"/>
            <w:tcBorders>
              <w:top w:val="nil"/>
              <w:left w:val="nil"/>
              <w:bottom w:val="nil"/>
              <w:right w:val="nil"/>
            </w:tcBorders>
            <w:shd w:val="clear" w:color="auto" w:fill="auto"/>
            <w:vAlign w:val="bottom"/>
            <w:hideMark/>
          </w:tcPr>
          <w:p w:rsidR="00FD64DB" w:rsidRPr="00417FE7" w:rsidP="00FD64DB" w14:paraId="344F9825" w14:textId="77777777">
            <w:pPr>
              <w:spacing w:line="240" w:lineRule="auto"/>
              <w:textAlignment w:val="baseline"/>
              <w:rPr>
                <w:rFonts w:ascii="Segoe UI" w:eastAsia="Times New Roman" w:hAnsi="Segoe UI" w:cs="Segoe UI"/>
                <w:sz w:val="18"/>
                <w:szCs w:val="18"/>
                <w:lang w:eastAsia="nb-NO"/>
              </w:rPr>
            </w:pPr>
            <w:r w:rsidRPr="00417FE7">
              <w:rPr>
                <w:rFonts w:ascii="Times New Roman" w:eastAsia="Times New Roman" w:hAnsi="Times New Roman" w:cs="Times New Roman"/>
                <w:sz w:val="20"/>
                <w:szCs w:val="20"/>
                <w:lang w:eastAsia="nb-NO"/>
              </w:rPr>
              <w:t> </w:t>
            </w:r>
          </w:p>
        </w:tc>
        <w:tc>
          <w:tcPr>
            <w:tcW w:w="1578" w:type="dxa"/>
            <w:tcBorders>
              <w:top w:val="nil"/>
              <w:left w:val="nil"/>
              <w:bottom w:val="nil"/>
              <w:right w:val="nil"/>
            </w:tcBorders>
            <w:shd w:val="clear" w:color="auto" w:fill="auto"/>
            <w:vAlign w:val="bottom"/>
            <w:hideMark/>
          </w:tcPr>
          <w:p w:rsidR="00FD64DB" w:rsidRPr="00417FE7" w:rsidP="00FD64DB" w14:paraId="6C8C88D3" w14:textId="77777777">
            <w:pPr>
              <w:spacing w:line="240" w:lineRule="auto"/>
              <w:textAlignment w:val="baseline"/>
              <w:rPr>
                <w:rFonts w:ascii="Segoe UI" w:eastAsia="Times New Roman" w:hAnsi="Segoe UI" w:cs="Segoe UI"/>
                <w:sz w:val="18"/>
                <w:szCs w:val="18"/>
                <w:lang w:eastAsia="nb-NO"/>
              </w:rPr>
            </w:pPr>
            <w:r w:rsidRPr="00417FE7">
              <w:rPr>
                <w:rFonts w:ascii="Times New Roman" w:eastAsia="Times New Roman" w:hAnsi="Times New Roman" w:cs="Times New Roman"/>
                <w:sz w:val="20"/>
                <w:szCs w:val="20"/>
                <w:lang w:eastAsia="nb-NO"/>
              </w:rPr>
              <w:t> </w:t>
            </w:r>
          </w:p>
        </w:tc>
      </w:tr>
      <w:tr w14:paraId="3D3A200E" w14:textId="77777777" w:rsidTr="7A69072B">
        <w:tblPrEx>
          <w:tblW w:w="9498" w:type="dxa"/>
          <w:tblCellMar>
            <w:left w:w="0" w:type="dxa"/>
            <w:right w:w="0" w:type="dxa"/>
          </w:tblCellMar>
          <w:tblLook w:val="04A0"/>
        </w:tblPrEx>
        <w:trPr>
          <w:trHeight w:val="285"/>
        </w:trPr>
        <w:tc>
          <w:tcPr>
            <w:tcW w:w="4245" w:type="dxa"/>
            <w:tcBorders>
              <w:top w:val="single" w:sz="6" w:space="0" w:color="auto"/>
              <w:left w:val="single" w:sz="6" w:space="0" w:color="auto"/>
              <w:bottom w:val="nil"/>
              <w:right w:val="nil"/>
            </w:tcBorders>
            <w:shd w:val="clear" w:color="auto" w:fill="FF7C80"/>
            <w:vAlign w:val="bottom"/>
            <w:hideMark/>
          </w:tcPr>
          <w:p w:rsidR="00FD64DB" w:rsidRPr="00417FE7" w:rsidP="00FD64DB" w14:paraId="07FB4655" w14:textId="77777777">
            <w:pPr>
              <w:spacing w:line="240" w:lineRule="auto"/>
              <w:textAlignment w:val="baseline"/>
              <w:rPr>
                <w:rFonts w:ascii="Segoe UI" w:eastAsia="Times New Roman" w:hAnsi="Segoe UI" w:cs="Segoe UI"/>
                <w:sz w:val="18"/>
                <w:szCs w:val="18"/>
                <w:lang w:eastAsia="nb-NO"/>
              </w:rPr>
            </w:pPr>
            <w:r w:rsidRPr="00417FE7">
              <w:rPr>
                <w:rFonts w:ascii="Calibri" w:eastAsia="Times New Roman" w:hAnsi="Calibri" w:cs="Calibri"/>
                <w:b/>
                <w:bCs/>
                <w:color w:val="000000"/>
                <w:sz w:val="22"/>
                <w:lang w:eastAsia="nb-NO"/>
              </w:rPr>
              <w:t>Felt 1-3</w:t>
            </w:r>
            <w:r w:rsidRPr="00417FE7">
              <w:rPr>
                <w:rFonts w:ascii="Calibri" w:eastAsia="Times New Roman" w:hAnsi="Calibri" w:cs="Calibri"/>
                <w:color w:val="000000"/>
                <w:sz w:val="22"/>
                <w:lang w:eastAsia="nb-NO"/>
              </w:rPr>
              <w:t> </w:t>
            </w:r>
          </w:p>
          <w:p w:rsidR="00FD64DB" w:rsidRPr="00417FE7" w:rsidP="00FD64DB" w14:paraId="4DC5E685" w14:textId="06F9A94E">
            <w:pPr>
              <w:spacing w:line="240" w:lineRule="auto"/>
              <w:textAlignment w:val="baseline"/>
              <w:rPr>
                <w:rFonts w:ascii="Segoe UI" w:eastAsia="Times New Roman" w:hAnsi="Segoe UI" w:cs="Segoe UI"/>
                <w:sz w:val="18"/>
                <w:szCs w:val="18"/>
                <w:lang w:eastAsia="nb-NO"/>
              </w:rPr>
            </w:pPr>
            <w:r>
              <w:rPr>
                <w:rFonts w:ascii="Calibri" w:eastAsia="Times New Roman" w:hAnsi="Calibri" w:cs="Calibri"/>
                <w:color w:val="000000" w:themeColor="text2"/>
                <w:sz w:val="22"/>
                <w:lang w:eastAsia="nb-NO"/>
              </w:rPr>
              <w:t xml:space="preserve">C2/1 </w:t>
            </w:r>
            <w:r>
              <w:rPr>
                <w:rFonts w:ascii="Calibri" w:eastAsia="Times New Roman" w:hAnsi="Calibri" w:cs="Calibri"/>
                <w:color w:val="000000" w:themeColor="text2"/>
                <w:sz w:val="22"/>
                <w:lang w:eastAsia="nb-NO"/>
              </w:rPr>
              <w:t>stk</w:t>
            </w:r>
            <w:r w:rsidRPr="3EA35BA6" w:rsidR="323928F8">
              <w:rPr>
                <w:rFonts w:ascii="Calibri" w:eastAsia="Times New Roman" w:hAnsi="Calibri" w:cs="Calibri"/>
                <w:color w:val="000000" w:themeColor="text2"/>
                <w:sz w:val="22"/>
                <w:lang w:eastAsia="nb-NO"/>
              </w:rPr>
              <w:t> </w:t>
            </w:r>
          </w:p>
        </w:tc>
        <w:tc>
          <w:tcPr>
            <w:tcW w:w="195" w:type="dxa"/>
            <w:tcBorders>
              <w:top w:val="single" w:sz="6" w:space="0" w:color="auto"/>
              <w:left w:val="nil"/>
              <w:bottom w:val="nil"/>
              <w:right w:val="nil"/>
            </w:tcBorders>
            <w:shd w:val="clear" w:color="auto" w:fill="FF7C80"/>
            <w:vAlign w:val="bottom"/>
            <w:hideMark/>
          </w:tcPr>
          <w:p w:rsidR="00FD64DB" w:rsidRPr="00417FE7" w:rsidP="00FD64DB" w14:paraId="3C296CA2" w14:textId="77777777">
            <w:pPr>
              <w:spacing w:line="240" w:lineRule="auto"/>
              <w:textAlignment w:val="baseline"/>
              <w:rPr>
                <w:rFonts w:ascii="Segoe UI" w:eastAsia="Times New Roman" w:hAnsi="Segoe UI" w:cs="Segoe UI"/>
                <w:sz w:val="18"/>
                <w:szCs w:val="18"/>
                <w:lang w:eastAsia="nb-NO"/>
              </w:rPr>
            </w:pPr>
            <w:r w:rsidRPr="00417FE7">
              <w:rPr>
                <w:rFonts w:ascii="Calibri" w:eastAsia="Times New Roman" w:hAnsi="Calibri" w:cs="Calibri"/>
                <w:b/>
                <w:bCs/>
                <w:color w:val="000000"/>
                <w:sz w:val="22"/>
                <w:lang w:eastAsia="nb-NO"/>
              </w:rPr>
              <w:t> </w:t>
            </w:r>
            <w:r w:rsidRPr="00417FE7">
              <w:rPr>
                <w:rFonts w:ascii="Calibri" w:eastAsia="Times New Roman" w:hAnsi="Calibri" w:cs="Calibri"/>
                <w:color w:val="000000"/>
                <w:sz w:val="22"/>
                <w:lang w:eastAsia="nb-NO"/>
              </w:rPr>
              <w:t> </w:t>
            </w:r>
          </w:p>
        </w:tc>
        <w:tc>
          <w:tcPr>
            <w:tcW w:w="2235" w:type="dxa"/>
            <w:tcBorders>
              <w:top w:val="single" w:sz="6" w:space="0" w:color="auto"/>
              <w:left w:val="nil"/>
              <w:bottom w:val="nil"/>
              <w:right w:val="nil"/>
            </w:tcBorders>
            <w:shd w:val="clear" w:color="auto" w:fill="FF7C80"/>
            <w:vAlign w:val="bottom"/>
            <w:hideMark/>
          </w:tcPr>
          <w:p w:rsidR="00FD64DB" w:rsidRPr="00417FE7" w:rsidP="00FD64DB" w14:paraId="1C396768" w14:textId="77777777">
            <w:pPr>
              <w:spacing w:line="240" w:lineRule="auto"/>
              <w:textAlignment w:val="baseline"/>
              <w:rPr>
                <w:rFonts w:ascii="Segoe UI" w:eastAsia="Times New Roman" w:hAnsi="Segoe UI" w:cs="Segoe UI"/>
                <w:sz w:val="18"/>
                <w:szCs w:val="18"/>
                <w:lang w:eastAsia="nb-NO"/>
              </w:rPr>
            </w:pPr>
            <w:r w:rsidRPr="00417FE7">
              <w:rPr>
                <w:rFonts w:ascii="Arial" w:eastAsia="Times New Roman" w:hAnsi="Arial" w:cs="Arial"/>
                <w:b/>
                <w:bCs/>
                <w:szCs w:val="21"/>
                <w:lang w:eastAsia="nb-NO"/>
              </w:rPr>
              <w:t>Estimert tidspunkt  </w:t>
            </w:r>
            <w:r w:rsidRPr="00417FE7">
              <w:rPr>
                <w:rFonts w:ascii="Arial" w:eastAsia="Times New Roman" w:hAnsi="Arial" w:cs="Arial"/>
                <w:szCs w:val="21"/>
                <w:lang w:eastAsia="nb-NO"/>
              </w:rPr>
              <w:t> </w:t>
            </w:r>
          </w:p>
        </w:tc>
        <w:tc>
          <w:tcPr>
            <w:tcW w:w="1245" w:type="dxa"/>
            <w:tcBorders>
              <w:top w:val="single" w:sz="6" w:space="0" w:color="auto"/>
              <w:left w:val="nil"/>
              <w:bottom w:val="nil"/>
              <w:right w:val="nil"/>
            </w:tcBorders>
            <w:shd w:val="clear" w:color="auto" w:fill="FF7C80"/>
            <w:vAlign w:val="bottom"/>
            <w:hideMark/>
          </w:tcPr>
          <w:p w:rsidR="00FD64DB" w:rsidRPr="00417FE7" w:rsidP="00FD64DB" w14:paraId="6140D17A" w14:textId="77777777">
            <w:pPr>
              <w:spacing w:line="240" w:lineRule="auto"/>
              <w:textAlignment w:val="baseline"/>
              <w:rPr>
                <w:rFonts w:ascii="Segoe UI" w:eastAsia="Times New Roman" w:hAnsi="Segoe UI" w:cs="Segoe UI"/>
                <w:sz w:val="18"/>
                <w:szCs w:val="18"/>
                <w:lang w:eastAsia="nb-NO"/>
              </w:rPr>
            </w:pPr>
            <w:r w:rsidRPr="00417FE7">
              <w:rPr>
                <w:rFonts w:ascii="Calibri" w:eastAsia="Times New Roman" w:hAnsi="Calibri" w:cs="Calibri"/>
                <w:b/>
                <w:bCs/>
                <w:color w:val="000000"/>
                <w:sz w:val="22"/>
                <w:lang w:eastAsia="nb-NO"/>
              </w:rPr>
              <w:t> </w:t>
            </w:r>
            <w:r w:rsidRPr="00417FE7">
              <w:rPr>
                <w:rFonts w:ascii="Calibri" w:eastAsia="Times New Roman" w:hAnsi="Calibri" w:cs="Calibri"/>
                <w:color w:val="000000"/>
                <w:sz w:val="22"/>
                <w:lang w:eastAsia="nb-NO"/>
              </w:rPr>
              <w:t> </w:t>
            </w:r>
          </w:p>
        </w:tc>
        <w:tc>
          <w:tcPr>
            <w:tcW w:w="1578" w:type="dxa"/>
            <w:tcBorders>
              <w:top w:val="single" w:sz="6" w:space="0" w:color="auto"/>
              <w:left w:val="nil"/>
              <w:bottom w:val="nil"/>
              <w:right w:val="single" w:sz="6" w:space="0" w:color="auto"/>
            </w:tcBorders>
            <w:shd w:val="clear" w:color="auto" w:fill="FF7C80"/>
            <w:vAlign w:val="bottom"/>
            <w:hideMark/>
          </w:tcPr>
          <w:p w:rsidR="00FD64DB" w:rsidRPr="00417FE7" w:rsidP="00FD64DB" w14:paraId="0EB12737" w14:textId="77777777">
            <w:pPr>
              <w:spacing w:line="240" w:lineRule="auto"/>
              <w:textAlignment w:val="baseline"/>
              <w:rPr>
                <w:rFonts w:ascii="Segoe UI" w:eastAsia="Times New Roman" w:hAnsi="Segoe UI" w:cs="Segoe UI"/>
                <w:sz w:val="18"/>
                <w:szCs w:val="18"/>
                <w:lang w:eastAsia="nb-NO"/>
              </w:rPr>
            </w:pPr>
            <w:r w:rsidRPr="00417FE7">
              <w:rPr>
                <w:rFonts w:ascii="Calibri" w:eastAsia="Times New Roman" w:hAnsi="Calibri" w:cs="Calibri"/>
                <w:b/>
                <w:bCs/>
                <w:color w:val="000000"/>
                <w:sz w:val="22"/>
                <w:lang w:eastAsia="nb-NO"/>
              </w:rPr>
              <w:t> </w:t>
            </w:r>
            <w:r w:rsidRPr="00417FE7">
              <w:rPr>
                <w:rFonts w:ascii="Calibri" w:eastAsia="Times New Roman" w:hAnsi="Calibri" w:cs="Calibri"/>
                <w:color w:val="000000"/>
                <w:sz w:val="22"/>
                <w:lang w:eastAsia="nb-NO"/>
              </w:rPr>
              <w:t> </w:t>
            </w:r>
          </w:p>
        </w:tc>
      </w:tr>
      <w:tr w14:paraId="7B52E372" w14:textId="77777777" w:rsidTr="0008587D">
        <w:tblPrEx>
          <w:tblW w:w="9498" w:type="dxa"/>
          <w:tblCellMar>
            <w:left w:w="0" w:type="dxa"/>
            <w:right w:w="0" w:type="dxa"/>
          </w:tblCellMar>
          <w:tblLook w:val="04A0"/>
        </w:tblPrEx>
        <w:trPr>
          <w:trHeight w:val="285"/>
        </w:trPr>
        <w:tc>
          <w:tcPr>
            <w:tcW w:w="4245" w:type="dxa"/>
            <w:tcBorders>
              <w:top w:val="nil"/>
              <w:left w:val="single" w:sz="6" w:space="0" w:color="auto"/>
              <w:bottom w:val="nil"/>
              <w:right w:val="nil"/>
            </w:tcBorders>
            <w:shd w:val="clear" w:color="auto" w:fill="auto"/>
            <w:vAlign w:val="bottom"/>
            <w:hideMark/>
          </w:tcPr>
          <w:p w:rsidR="00B61610" w:rsidRPr="00417FE7" w:rsidP="00B61610" w14:paraId="79EC7FF7" w14:textId="77DCD757">
            <w:pPr>
              <w:spacing w:line="240" w:lineRule="auto"/>
              <w:textAlignment w:val="baseline"/>
              <w:rPr>
                <w:rFonts w:ascii="Segoe UI" w:eastAsia="Times New Roman" w:hAnsi="Segoe UI" w:cs="Segoe UI"/>
                <w:sz w:val="18"/>
                <w:szCs w:val="18"/>
                <w:lang w:eastAsia="nb-NO"/>
              </w:rPr>
            </w:pPr>
            <w:r w:rsidRPr="00417FE7">
              <w:rPr>
                <w:rFonts w:ascii="Calibri" w:eastAsia="Times New Roman" w:hAnsi="Calibri" w:cs="Calibri"/>
                <w:color w:val="000000"/>
                <w:sz w:val="22"/>
                <w:lang w:eastAsia="nb-NO"/>
              </w:rPr>
              <w:t>Levering</w:t>
            </w:r>
            <w:r>
              <w:rPr>
                <w:rFonts w:ascii="Calibri" w:eastAsia="Times New Roman" w:hAnsi="Calibri" w:cs="Calibri"/>
                <w:color w:val="000000"/>
                <w:sz w:val="22"/>
                <w:lang w:eastAsia="nb-NO"/>
              </w:rPr>
              <w:t>, installasjon</w:t>
            </w:r>
            <w:r w:rsidRPr="00417FE7">
              <w:rPr>
                <w:rFonts w:ascii="Calibri" w:eastAsia="Times New Roman" w:hAnsi="Calibri" w:cs="Calibri"/>
                <w:color w:val="000000"/>
                <w:sz w:val="22"/>
                <w:lang w:eastAsia="nb-NO"/>
              </w:rPr>
              <w:t xml:space="preserve"> og godkjent mottakskontroll </w:t>
            </w:r>
          </w:p>
        </w:tc>
        <w:tc>
          <w:tcPr>
            <w:tcW w:w="195" w:type="dxa"/>
            <w:tcBorders>
              <w:top w:val="nil"/>
              <w:left w:val="nil"/>
              <w:bottom w:val="nil"/>
              <w:right w:val="nil"/>
            </w:tcBorders>
            <w:shd w:val="clear" w:color="auto" w:fill="auto"/>
            <w:vAlign w:val="bottom"/>
            <w:hideMark/>
          </w:tcPr>
          <w:p w:rsidR="00B61610" w:rsidRPr="00417FE7" w:rsidP="00B61610" w14:paraId="00F6207E" w14:textId="77777777">
            <w:pPr>
              <w:spacing w:line="240" w:lineRule="auto"/>
              <w:textAlignment w:val="baseline"/>
              <w:rPr>
                <w:rFonts w:ascii="Segoe UI" w:eastAsia="Times New Roman" w:hAnsi="Segoe UI" w:cs="Segoe UI"/>
                <w:sz w:val="18"/>
                <w:szCs w:val="18"/>
                <w:lang w:eastAsia="nb-NO"/>
              </w:rPr>
            </w:pPr>
            <w:r w:rsidRPr="00417FE7">
              <w:rPr>
                <w:rFonts w:ascii="Calibri" w:eastAsia="Times New Roman" w:hAnsi="Calibri" w:cs="Calibri"/>
                <w:color w:val="000000"/>
                <w:sz w:val="22"/>
                <w:lang w:eastAsia="nb-NO"/>
              </w:rPr>
              <w:t> </w:t>
            </w:r>
          </w:p>
        </w:tc>
        <w:tc>
          <w:tcPr>
            <w:tcW w:w="2235" w:type="dxa"/>
            <w:tcBorders>
              <w:top w:val="nil"/>
              <w:left w:val="nil"/>
              <w:bottom w:val="nil"/>
              <w:right w:val="nil"/>
            </w:tcBorders>
            <w:shd w:val="clear" w:color="auto" w:fill="auto"/>
            <w:vAlign w:val="bottom"/>
            <w:hideMark/>
          </w:tcPr>
          <w:p w:rsidR="00B61610" w:rsidRPr="00417FE7" w:rsidP="00B61610" w14:paraId="7D493BB1" w14:textId="24AF5000">
            <w:pPr>
              <w:spacing w:line="240" w:lineRule="auto"/>
              <w:jc w:val="right"/>
              <w:textAlignment w:val="baseline"/>
              <w:rPr>
                <w:rFonts w:ascii="Segoe UI" w:eastAsia="Times New Roman" w:hAnsi="Segoe UI" w:cs="Segoe UI"/>
                <w:sz w:val="18"/>
                <w:szCs w:val="18"/>
                <w:lang w:eastAsia="nb-NO"/>
              </w:rPr>
            </w:pPr>
            <w:r w:rsidRPr="3EA35BA6">
              <w:rPr>
                <w:rFonts w:ascii="Calibri" w:eastAsia="Times New Roman" w:hAnsi="Calibri" w:cs="Calibri"/>
                <w:color w:val="000000" w:themeColor="text2"/>
                <w:sz w:val="22"/>
                <w:lang w:eastAsia="nb-NO"/>
              </w:rPr>
              <w:t>Sept</w:t>
            </w:r>
            <w:r w:rsidRPr="3EA35BA6">
              <w:rPr>
                <w:rFonts w:ascii="Calibri" w:eastAsia="Times New Roman" w:hAnsi="Calibri" w:cs="Calibri"/>
                <w:color w:val="000000" w:themeColor="text2"/>
                <w:sz w:val="22"/>
                <w:lang w:eastAsia="nb-NO"/>
              </w:rPr>
              <w:t>/</w:t>
            </w:r>
            <w:r w:rsidRPr="3EA35BA6">
              <w:rPr>
                <w:rFonts w:ascii="Calibri" w:eastAsia="Times New Roman" w:hAnsi="Calibri" w:cs="Calibri"/>
                <w:color w:val="000000" w:themeColor="text2"/>
                <w:sz w:val="22"/>
                <w:lang w:eastAsia="nb-NO"/>
              </w:rPr>
              <w:t>Okt</w:t>
            </w:r>
            <w:r w:rsidRPr="3EA35BA6">
              <w:rPr>
                <w:rFonts w:ascii="Calibri" w:eastAsia="Times New Roman" w:hAnsi="Calibri" w:cs="Calibri"/>
                <w:color w:val="000000" w:themeColor="text2"/>
                <w:sz w:val="22"/>
                <w:lang w:eastAsia="nb-NO"/>
              </w:rPr>
              <w:t xml:space="preserve"> 26 </w:t>
            </w:r>
          </w:p>
        </w:tc>
        <w:tc>
          <w:tcPr>
            <w:tcW w:w="1245" w:type="dxa"/>
            <w:tcBorders>
              <w:top w:val="nil"/>
              <w:left w:val="nil"/>
              <w:bottom w:val="nil"/>
              <w:right w:val="nil"/>
            </w:tcBorders>
            <w:shd w:val="clear" w:color="auto" w:fill="auto"/>
            <w:vAlign w:val="bottom"/>
            <w:hideMark/>
          </w:tcPr>
          <w:p w:rsidR="00B61610" w:rsidRPr="00417FE7" w:rsidP="00B61610" w14:paraId="7D83DECC" w14:textId="77777777">
            <w:pPr>
              <w:spacing w:line="240" w:lineRule="auto"/>
              <w:jc w:val="right"/>
              <w:textAlignment w:val="baseline"/>
              <w:rPr>
                <w:rFonts w:ascii="Segoe UI" w:eastAsia="Times New Roman" w:hAnsi="Segoe UI" w:cs="Segoe UI"/>
                <w:sz w:val="18"/>
                <w:szCs w:val="18"/>
                <w:lang w:eastAsia="nb-NO"/>
              </w:rPr>
            </w:pPr>
            <w:r w:rsidRPr="00417FE7">
              <w:rPr>
                <w:rFonts w:ascii="Calibri" w:eastAsia="Times New Roman" w:hAnsi="Calibri" w:cs="Calibri"/>
                <w:color w:val="000000"/>
                <w:sz w:val="22"/>
                <w:lang w:eastAsia="nb-NO"/>
              </w:rPr>
              <w:t> </w:t>
            </w:r>
          </w:p>
        </w:tc>
        <w:tc>
          <w:tcPr>
            <w:tcW w:w="1578" w:type="dxa"/>
            <w:tcBorders>
              <w:top w:val="nil"/>
              <w:left w:val="nil"/>
              <w:bottom w:val="nil"/>
              <w:right w:val="single" w:sz="6" w:space="0" w:color="auto"/>
            </w:tcBorders>
            <w:shd w:val="clear" w:color="auto" w:fill="FF7C80"/>
            <w:vAlign w:val="bottom"/>
            <w:hideMark/>
          </w:tcPr>
          <w:p w:rsidR="00B61610" w:rsidRPr="00417FE7" w:rsidP="00B61610" w14:paraId="47073A42" w14:textId="77561FC5">
            <w:pPr>
              <w:spacing w:line="240" w:lineRule="auto"/>
              <w:jc w:val="right"/>
              <w:textAlignment w:val="baseline"/>
              <w:rPr>
                <w:rFonts w:ascii="Segoe UI" w:eastAsia="Times New Roman" w:hAnsi="Segoe UI" w:cs="Segoe UI"/>
                <w:sz w:val="18"/>
                <w:szCs w:val="18"/>
                <w:lang w:eastAsia="nb-NO"/>
              </w:rPr>
            </w:pPr>
            <w:r>
              <w:rPr>
                <w:rFonts w:ascii="Calibri" w:eastAsia="Times New Roman" w:hAnsi="Calibri" w:cs="Calibri"/>
                <w:b/>
                <w:bCs/>
                <w:color w:val="000000"/>
                <w:sz w:val="22"/>
                <w:lang w:eastAsia="nb-NO"/>
              </w:rPr>
              <w:t>2/3</w:t>
            </w:r>
            <w:r w:rsidRPr="00417FE7">
              <w:rPr>
                <w:rFonts w:ascii="Calibri" w:eastAsia="Times New Roman" w:hAnsi="Calibri" w:cs="Calibri"/>
                <w:color w:val="000000"/>
                <w:sz w:val="22"/>
                <w:lang w:eastAsia="nb-NO"/>
              </w:rPr>
              <w:t> </w:t>
            </w:r>
          </w:p>
        </w:tc>
      </w:tr>
      <w:tr w14:paraId="7A94CC1F" w14:textId="77777777" w:rsidTr="0008587D">
        <w:tblPrEx>
          <w:tblW w:w="9498" w:type="dxa"/>
          <w:tblCellMar>
            <w:left w:w="0" w:type="dxa"/>
            <w:right w:w="0" w:type="dxa"/>
          </w:tblCellMar>
          <w:tblLook w:val="04A0"/>
        </w:tblPrEx>
        <w:trPr>
          <w:trHeight w:val="285"/>
        </w:trPr>
        <w:tc>
          <w:tcPr>
            <w:tcW w:w="4245" w:type="dxa"/>
            <w:tcBorders>
              <w:top w:val="nil"/>
              <w:left w:val="single" w:sz="6" w:space="0" w:color="auto"/>
              <w:bottom w:val="single" w:sz="4" w:space="0" w:color="auto"/>
              <w:right w:val="nil"/>
            </w:tcBorders>
            <w:shd w:val="clear" w:color="auto" w:fill="auto"/>
            <w:vAlign w:val="bottom"/>
            <w:hideMark/>
          </w:tcPr>
          <w:p w:rsidR="00B61610" w:rsidRPr="00417FE7" w:rsidP="00B61610" w14:paraId="35EC74B7" w14:textId="5D0379D1">
            <w:pPr>
              <w:spacing w:line="240" w:lineRule="auto"/>
              <w:textAlignment w:val="baseline"/>
              <w:rPr>
                <w:rFonts w:ascii="Segoe UI" w:eastAsia="Times New Roman" w:hAnsi="Segoe UI" w:cs="Segoe UI"/>
                <w:sz w:val="18"/>
                <w:szCs w:val="18"/>
                <w:lang w:eastAsia="nb-NO"/>
              </w:rPr>
            </w:pPr>
            <w:r>
              <w:rPr>
                <w:rFonts w:ascii="Calibri" w:eastAsia="Times New Roman" w:hAnsi="Calibri" w:cs="Calibri"/>
                <w:color w:val="000000"/>
                <w:sz w:val="22"/>
                <w:lang w:eastAsia="nb-NO"/>
              </w:rPr>
              <w:t>Overtakelse</w:t>
            </w:r>
            <w:r w:rsidRPr="00417FE7">
              <w:rPr>
                <w:rFonts w:ascii="Calibri" w:eastAsia="Times New Roman" w:hAnsi="Calibri" w:cs="Calibri"/>
                <w:color w:val="000000"/>
                <w:sz w:val="22"/>
                <w:lang w:eastAsia="nb-NO"/>
              </w:rPr>
              <w:t> </w:t>
            </w:r>
          </w:p>
        </w:tc>
        <w:tc>
          <w:tcPr>
            <w:tcW w:w="195" w:type="dxa"/>
            <w:tcBorders>
              <w:top w:val="nil"/>
              <w:left w:val="nil"/>
              <w:bottom w:val="nil"/>
              <w:right w:val="nil"/>
            </w:tcBorders>
            <w:shd w:val="clear" w:color="auto" w:fill="auto"/>
            <w:vAlign w:val="bottom"/>
            <w:hideMark/>
          </w:tcPr>
          <w:p w:rsidR="00B61610" w:rsidRPr="00417FE7" w:rsidP="00B61610" w14:paraId="4B466453" w14:textId="77777777">
            <w:pPr>
              <w:spacing w:line="240" w:lineRule="auto"/>
              <w:textAlignment w:val="baseline"/>
              <w:rPr>
                <w:rFonts w:ascii="Segoe UI" w:eastAsia="Times New Roman" w:hAnsi="Segoe UI" w:cs="Segoe UI"/>
                <w:sz w:val="18"/>
                <w:szCs w:val="18"/>
                <w:lang w:eastAsia="nb-NO"/>
              </w:rPr>
            </w:pPr>
            <w:r w:rsidRPr="00417FE7">
              <w:rPr>
                <w:rFonts w:ascii="Calibri" w:eastAsia="Times New Roman" w:hAnsi="Calibri" w:cs="Calibri"/>
                <w:color w:val="000000"/>
                <w:sz w:val="22"/>
                <w:lang w:eastAsia="nb-NO"/>
              </w:rPr>
              <w:t>  </w:t>
            </w:r>
          </w:p>
        </w:tc>
        <w:tc>
          <w:tcPr>
            <w:tcW w:w="2235" w:type="dxa"/>
            <w:tcBorders>
              <w:top w:val="nil"/>
              <w:left w:val="nil"/>
              <w:bottom w:val="single" w:sz="4" w:space="0" w:color="auto"/>
              <w:right w:val="nil"/>
            </w:tcBorders>
            <w:shd w:val="clear" w:color="auto" w:fill="auto"/>
            <w:vAlign w:val="bottom"/>
            <w:hideMark/>
          </w:tcPr>
          <w:p w:rsidR="00B61610" w:rsidRPr="00417FE7" w:rsidP="00B61610" w14:paraId="6683A7CE" w14:textId="50DB11A1">
            <w:pPr>
              <w:spacing w:line="240" w:lineRule="auto"/>
              <w:jc w:val="right"/>
              <w:textAlignment w:val="baseline"/>
              <w:rPr>
                <w:rFonts w:ascii="Calibri" w:eastAsia="Times New Roman" w:hAnsi="Calibri" w:cs="Calibri"/>
                <w:color w:val="000000" w:themeColor="text2"/>
                <w:sz w:val="22"/>
                <w:lang w:eastAsia="nb-NO"/>
              </w:rPr>
            </w:pPr>
            <w:r w:rsidRPr="3EA35BA6">
              <w:rPr>
                <w:rFonts w:ascii="Calibri" w:eastAsia="Times New Roman" w:hAnsi="Calibri" w:cs="Calibri"/>
                <w:color w:val="000000" w:themeColor="text2"/>
                <w:sz w:val="22"/>
                <w:lang w:eastAsia="nb-NO"/>
              </w:rPr>
              <w:t>Des 26 </w:t>
            </w:r>
          </w:p>
        </w:tc>
        <w:tc>
          <w:tcPr>
            <w:tcW w:w="1245" w:type="dxa"/>
            <w:tcBorders>
              <w:top w:val="nil"/>
              <w:left w:val="nil"/>
              <w:bottom w:val="single" w:sz="4" w:space="0" w:color="auto"/>
              <w:right w:val="nil"/>
            </w:tcBorders>
            <w:shd w:val="clear" w:color="auto" w:fill="auto"/>
            <w:vAlign w:val="bottom"/>
            <w:hideMark/>
          </w:tcPr>
          <w:p w:rsidR="00B61610" w:rsidRPr="00417FE7" w:rsidP="00B61610" w14:paraId="63C97A00" w14:textId="77777777">
            <w:pPr>
              <w:spacing w:line="240" w:lineRule="auto"/>
              <w:textAlignment w:val="baseline"/>
              <w:rPr>
                <w:rFonts w:ascii="Segoe UI" w:eastAsia="Times New Roman" w:hAnsi="Segoe UI" w:cs="Segoe UI"/>
                <w:sz w:val="18"/>
                <w:szCs w:val="18"/>
                <w:lang w:eastAsia="nb-NO"/>
              </w:rPr>
            </w:pPr>
            <w:r w:rsidRPr="00417FE7">
              <w:rPr>
                <w:rFonts w:ascii="Calibri" w:eastAsia="Times New Roman" w:hAnsi="Calibri" w:cs="Calibri"/>
                <w:color w:val="000000"/>
                <w:sz w:val="22"/>
                <w:lang w:eastAsia="nb-NO"/>
              </w:rPr>
              <w:t>  </w:t>
            </w:r>
          </w:p>
        </w:tc>
        <w:tc>
          <w:tcPr>
            <w:tcW w:w="1578" w:type="dxa"/>
            <w:tcBorders>
              <w:top w:val="nil"/>
              <w:left w:val="nil"/>
              <w:bottom w:val="single" w:sz="4" w:space="0" w:color="auto"/>
              <w:right w:val="single" w:sz="6" w:space="0" w:color="auto"/>
            </w:tcBorders>
            <w:shd w:val="clear" w:color="auto" w:fill="FF7C80"/>
            <w:vAlign w:val="bottom"/>
            <w:hideMark/>
          </w:tcPr>
          <w:p w:rsidR="00B61610" w:rsidRPr="0008587D" w:rsidP="00B61610" w14:paraId="435A4EFB" w14:textId="172B5AE6">
            <w:pPr>
              <w:spacing w:line="240" w:lineRule="auto"/>
              <w:jc w:val="right"/>
              <w:textAlignment w:val="baseline"/>
              <w:rPr>
                <w:rFonts w:ascii="Segoe UI" w:eastAsia="Times New Roman" w:hAnsi="Segoe UI" w:cs="Segoe UI"/>
                <w:b/>
                <w:bCs/>
                <w:sz w:val="18"/>
                <w:szCs w:val="18"/>
                <w:lang w:eastAsia="nb-NO"/>
              </w:rPr>
            </w:pPr>
            <w:r w:rsidRPr="0008587D">
              <w:rPr>
                <w:rFonts w:ascii="Segoe UI" w:eastAsia="Times New Roman" w:hAnsi="Segoe UI" w:cs="Segoe UI"/>
                <w:b/>
                <w:bCs/>
                <w:sz w:val="18"/>
                <w:szCs w:val="18"/>
                <w:lang w:eastAsia="nb-NO"/>
              </w:rPr>
              <w:t>1/3</w:t>
            </w:r>
          </w:p>
        </w:tc>
      </w:tr>
    </w:tbl>
    <w:p w:rsidR="00417FE7" w:rsidP="0056695B" w14:paraId="7B8D1992" w14:textId="77777777"/>
    <w:p w:rsidR="00417FE7" w:rsidP="0056695B" w14:paraId="74D92322" w14:textId="77777777"/>
    <w:p w:rsidR="0056695B" w:rsidP="0056695B" w14:paraId="6117008F" w14:textId="15028E91">
      <w:r>
        <w:t xml:space="preserve">Følgende </w:t>
      </w:r>
      <w:r>
        <w:t>hovedfremdriftsplan</w:t>
      </w:r>
      <w:r>
        <w:t xml:space="preserve"> legges til grunn for oppdraget:</w:t>
      </w:r>
    </w:p>
    <w:p w:rsidR="002A014A" w:rsidP="0056695B" w14:paraId="05382867" w14:textId="77777777"/>
    <w:tbl>
      <w:tblPr>
        <w:tblW w:w="8579" w:type="dxa"/>
        <w:tblInd w:w="6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tblPr>
      <w:tblGrid>
        <w:gridCol w:w="2475"/>
        <w:gridCol w:w="3825"/>
        <w:gridCol w:w="2279"/>
      </w:tblGrid>
      <w:tr w14:paraId="29A4C07F" w14:textId="77777777" w:rsidTr="00880EBD">
        <w:tblPrEx>
          <w:tblW w:w="8579" w:type="dxa"/>
          <w:tblInd w:w="6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tblPrEx>
        <w:trPr>
          <w:trHeight w:val="300"/>
        </w:trPr>
        <w:tc>
          <w:tcPr>
            <w:tcW w:w="2475" w:type="dxa"/>
            <w:tcBorders>
              <w:top w:val="single" w:sz="6" w:space="0" w:color="7F7F7F" w:themeColor="text2" w:themeTint="80"/>
              <w:left w:val="single" w:sz="6" w:space="0" w:color="7F7F7F" w:themeColor="text2" w:themeTint="80"/>
              <w:bottom w:val="single" w:sz="6" w:space="0" w:color="7F7F7F" w:themeColor="text2" w:themeTint="80"/>
              <w:right w:val="single" w:sz="6" w:space="0" w:color="7F7F7F" w:themeColor="text2" w:themeTint="80"/>
            </w:tcBorders>
            <w:shd w:val="clear" w:color="auto" w:fill="D9D9D9" w:themeFill="background2" w:themeFillShade="D9"/>
            <w:hideMark/>
          </w:tcPr>
          <w:p w:rsidR="00880EBD" w:rsidRPr="002A014A" w:rsidP="002A014A" w14:paraId="4DBB1EF9" w14:textId="77777777">
            <w:pPr>
              <w:spacing w:line="240" w:lineRule="auto"/>
              <w:textAlignment w:val="baseline"/>
              <w:rPr>
                <w:rFonts w:ascii="Segoe UI" w:eastAsia="Times New Roman" w:hAnsi="Segoe UI" w:cs="Segoe UI"/>
                <w:b/>
                <w:bCs/>
                <w:sz w:val="18"/>
                <w:szCs w:val="18"/>
                <w:lang w:eastAsia="nb-NO"/>
              </w:rPr>
            </w:pPr>
            <w:r w:rsidRPr="37B4AAB7">
              <w:rPr>
                <w:rFonts w:ascii="Arial" w:eastAsia="Times New Roman" w:hAnsi="Arial" w:cs="Arial"/>
                <w:b/>
                <w:bCs/>
                <w:color w:val="000000" w:themeColor="text2"/>
                <w:lang w:eastAsia="nb-NO"/>
              </w:rPr>
              <w:t>Fase </w:t>
            </w:r>
          </w:p>
        </w:tc>
        <w:tc>
          <w:tcPr>
            <w:tcW w:w="3825" w:type="dxa"/>
            <w:tcBorders>
              <w:top w:val="single" w:sz="6" w:space="0" w:color="7F7F7F" w:themeColor="text2" w:themeTint="80"/>
              <w:left w:val="single" w:sz="6" w:space="0" w:color="7F7F7F" w:themeColor="text2" w:themeTint="80"/>
              <w:bottom w:val="single" w:sz="6" w:space="0" w:color="7F7F7F" w:themeColor="text2" w:themeTint="80"/>
              <w:right w:val="single" w:sz="6" w:space="0" w:color="7F7F7F" w:themeColor="text2" w:themeTint="80"/>
            </w:tcBorders>
            <w:shd w:val="clear" w:color="auto" w:fill="D9D9D9" w:themeFill="background2" w:themeFillShade="D9"/>
            <w:hideMark/>
          </w:tcPr>
          <w:p w:rsidR="00880EBD" w:rsidRPr="002A014A" w:rsidP="002A014A" w14:paraId="1EA005BC" w14:textId="77777777">
            <w:pPr>
              <w:spacing w:line="240" w:lineRule="auto"/>
              <w:textAlignment w:val="baseline"/>
              <w:rPr>
                <w:rFonts w:ascii="Segoe UI" w:eastAsia="Times New Roman" w:hAnsi="Segoe UI" w:cs="Segoe UI"/>
                <w:b/>
                <w:bCs/>
                <w:sz w:val="18"/>
                <w:szCs w:val="18"/>
                <w:lang w:eastAsia="nb-NO"/>
              </w:rPr>
            </w:pPr>
            <w:r w:rsidRPr="002A014A">
              <w:rPr>
                <w:rFonts w:ascii="Arial" w:eastAsia="Times New Roman" w:hAnsi="Arial" w:cs="Arial"/>
                <w:b/>
                <w:bCs/>
                <w:color w:val="000000"/>
                <w:szCs w:val="21"/>
                <w:lang w:eastAsia="nb-NO"/>
              </w:rPr>
              <w:t>Tidspunkt </w:t>
            </w:r>
          </w:p>
        </w:tc>
        <w:tc>
          <w:tcPr>
            <w:tcW w:w="2279" w:type="dxa"/>
            <w:tcBorders>
              <w:top w:val="single" w:sz="6" w:space="0" w:color="7F7F7F" w:themeColor="text2" w:themeTint="80"/>
              <w:left w:val="single" w:sz="6" w:space="0" w:color="7F7F7F" w:themeColor="text2" w:themeTint="80"/>
              <w:bottom w:val="single" w:sz="6" w:space="0" w:color="7F7F7F" w:themeColor="text2" w:themeTint="80"/>
              <w:right w:val="single" w:sz="6" w:space="0" w:color="7F7F7F" w:themeColor="text2" w:themeTint="80"/>
            </w:tcBorders>
            <w:shd w:val="clear" w:color="auto" w:fill="D9D9D9" w:themeFill="background2" w:themeFillShade="D9"/>
            <w:hideMark/>
          </w:tcPr>
          <w:p w:rsidR="00880EBD" w:rsidRPr="002A014A" w:rsidP="002A014A" w14:paraId="757521F6" w14:textId="77777777">
            <w:pPr>
              <w:spacing w:line="240" w:lineRule="auto"/>
              <w:textAlignment w:val="baseline"/>
              <w:rPr>
                <w:rFonts w:ascii="Segoe UI" w:eastAsia="Times New Roman" w:hAnsi="Segoe UI" w:cs="Segoe UI"/>
                <w:b/>
                <w:bCs/>
                <w:sz w:val="18"/>
                <w:szCs w:val="18"/>
                <w:lang w:eastAsia="nb-NO"/>
              </w:rPr>
            </w:pPr>
            <w:r w:rsidRPr="002A014A">
              <w:rPr>
                <w:rFonts w:ascii="Arial" w:eastAsia="Times New Roman" w:hAnsi="Arial" w:cs="Arial"/>
                <w:b/>
                <w:bCs/>
                <w:color w:val="000000"/>
                <w:szCs w:val="21"/>
                <w:lang w:eastAsia="nb-NO"/>
              </w:rPr>
              <w:t>Dagmulkt </w:t>
            </w:r>
          </w:p>
        </w:tc>
      </w:tr>
      <w:tr w14:paraId="38576A19" w14:textId="77777777" w:rsidTr="00880EBD">
        <w:tblPrEx>
          <w:tblW w:w="8579" w:type="dxa"/>
          <w:tblInd w:w="60" w:type="dxa"/>
          <w:tblCellMar>
            <w:left w:w="0" w:type="dxa"/>
            <w:right w:w="0" w:type="dxa"/>
          </w:tblCellMar>
          <w:tblLook w:val="04A0"/>
        </w:tblPrEx>
        <w:trPr>
          <w:trHeight w:val="300"/>
        </w:trPr>
        <w:tc>
          <w:tcPr>
            <w:tcW w:w="2475" w:type="dxa"/>
            <w:tcBorders>
              <w:top w:val="nil"/>
              <w:left w:val="single" w:sz="6" w:space="0" w:color="7F7F7F" w:themeColor="text2" w:themeTint="80"/>
              <w:bottom w:val="nil"/>
              <w:right w:val="single" w:sz="6" w:space="0" w:color="7F7F7F" w:themeColor="text2" w:themeTint="80"/>
            </w:tcBorders>
            <w:shd w:val="clear" w:color="auto" w:fill="auto"/>
            <w:hideMark/>
          </w:tcPr>
          <w:p w:rsidR="00880EBD" w:rsidRPr="002A014A" w:rsidP="002A014A" w14:paraId="307991CB" w14:textId="77777777">
            <w:pPr>
              <w:spacing w:line="240" w:lineRule="auto"/>
              <w:textAlignment w:val="baseline"/>
              <w:rPr>
                <w:rFonts w:ascii="Segoe UI" w:eastAsia="Times New Roman" w:hAnsi="Segoe UI" w:cs="Segoe UI"/>
                <w:b/>
                <w:bCs/>
                <w:sz w:val="18"/>
                <w:szCs w:val="18"/>
                <w:lang w:eastAsia="nb-NO"/>
              </w:rPr>
            </w:pPr>
            <w:r w:rsidRPr="002A014A">
              <w:rPr>
                <w:rFonts w:ascii="Arial" w:eastAsia="Times New Roman" w:hAnsi="Arial" w:cs="Arial"/>
                <w:color w:val="000000"/>
                <w:szCs w:val="21"/>
                <w:lang w:eastAsia="nb-NO"/>
              </w:rPr>
              <w:t>Kontraktsinngåelse</w:t>
            </w:r>
            <w:r w:rsidRPr="002A014A">
              <w:rPr>
                <w:rFonts w:ascii="Arial" w:eastAsia="Times New Roman" w:hAnsi="Arial" w:cs="Arial"/>
                <w:b/>
                <w:bCs/>
                <w:color w:val="000000"/>
                <w:szCs w:val="21"/>
                <w:lang w:eastAsia="nb-NO"/>
              </w:rPr>
              <w:t> </w:t>
            </w:r>
          </w:p>
        </w:tc>
        <w:tc>
          <w:tcPr>
            <w:tcW w:w="3825" w:type="dxa"/>
            <w:tcBorders>
              <w:top w:val="nil"/>
              <w:left w:val="single" w:sz="6" w:space="0" w:color="7F7F7F" w:themeColor="text2" w:themeTint="80"/>
              <w:bottom w:val="nil"/>
              <w:right w:val="single" w:sz="6" w:space="0" w:color="7F7F7F" w:themeColor="text2" w:themeTint="80"/>
            </w:tcBorders>
            <w:shd w:val="clear" w:color="auto" w:fill="auto"/>
            <w:hideMark/>
          </w:tcPr>
          <w:p w:rsidR="00880EBD" w:rsidRPr="002A014A" w:rsidP="4D12DE09" w14:paraId="42DAE16D" w14:textId="2611CCF1">
            <w:pPr>
              <w:spacing w:line="240" w:lineRule="auto"/>
              <w:textAlignment w:val="baseline"/>
              <w:rPr>
                <w:rFonts w:ascii="Segoe UI" w:eastAsia="Times New Roman" w:hAnsi="Segoe UI" w:cs="Segoe UI"/>
                <w:color w:val="000000" w:themeColor="text2"/>
                <w:sz w:val="18"/>
                <w:szCs w:val="18"/>
                <w:lang w:eastAsia="nb-NO"/>
              </w:rPr>
            </w:pPr>
            <w:r w:rsidRPr="4D12DE09">
              <w:rPr>
                <w:rFonts w:ascii="Arial" w:eastAsia="Times New Roman" w:hAnsi="Arial" w:cs="Arial"/>
                <w:color w:val="000000" w:themeColor="text2"/>
                <w:lang w:eastAsia="nb-NO"/>
              </w:rPr>
              <w:t>Q</w:t>
            </w:r>
            <w:r>
              <w:rPr>
                <w:rFonts w:ascii="Arial" w:eastAsia="Times New Roman" w:hAnsi="Arial" w:cs="Arial"/>
                <w:color w:val="000000" w:themeColor="text2"/>
                <w:lang w:eastAsia="nb-NO"/>
              </w:rPr>
              <w:t xml:space="preserve">1 </w:t>
            </w:r>
            <w:r w:rsidRPr="4D12DE09">
              <w:rPr>
                <w:rFonts w:ascii="Arial" w:eastAsia="Times New Roman" w:hAnsi="Arial" w:cs="Arial"/>
                <w:color w:val="000000" w:themeColor="text2"/>
                <w:lang w:eastAsia="nb-NO"/>
              </w:rPr>
              <w:t>202</w:t>
            </w:r>
            <w:r>
              <w:rPr>
                <w:rFonts w:ascii="Arial" w:eastAsia="Times New Roman" w:hAnsi="Arial" w:cs="Arial"/>
                <w:color w:val="000000" w:themeColor="text2"/>
                <w:lang w:eastAsia="nb-NO"/>
              </w:rPr>
              <w:t>5</w:t>
            </w:r>
          </w:p>
        </w:tc>
        <w:tc>
          <w:tcPr>
            <w:tcW w:w="2279" w:type="dxa"/>
            <w:tcBorders>
              <w:top w:val="nil"/>
              <w:left w:val="single" w:sz="6" w:space="0" w:color="7F7F7F" w:themeColor="text2" w:themeTint="80"/>
              <w:bottom w:val="nil"/>
              <w:right w:val="single" w:sz="6" w:space="0" w:color="7F7F7F" w:themeColor="text2" w:themeTint="80"/>
            </w:tcBorders>
            <w:shd w:val="clear" w:color="auto" w:fill="auto"/>
            <w:hideMark/>
          </w:tcPr>
          <w:p w:rsidR="00880EBD" w:rsidRPr="002A014A" w:rsidP="002A014A" w14:paraId="3FC309B0" w14:textId="77777777">
            <w:pPr>
              <w:spacing w:line="240" w:lineRule="auto"/>
              <w:textAlignment w:val="baseline"/>
              <w:rPr>
                <w:rFonts w:ascii="Segoe UI" w:eastAsia="Times New Roman" w:hAnsi="Segoe UI" w:cs="Segoe UI"/>
                <w:sz w:val="18"/>
                <w:szCs w:val="18"/>
                <w:lang w:eastAsia="nb-NO"/>
              </w:rPr>
            </w:pPr>
            <w:r w:rsidRPr="002A014A">
              <w:rPr>
                <w:rFonts w:ascii="Arial" w:eastAsia="Times New Roman" w:hAnsi="Arial" w:cs="Arial"/>
                <w:i/>
                <w:iCs/>
                <w:color w:val="000000"/>
                <w:szCs w:val="21"/>
                <w:lang w:eastAsia="nb-NO"/>
              </w:rPr>
              <w:t>Nei</w:t>
            </w:r>
            <w:r w:rsidRPr="002A014A">
              <w:rPr>
                <w:rFonts w:ascii="Arial" w:eastAsia="Times New Roman" w:hAnsi="Arial" w:cs="Arial"/>
                <w:color w:val="000000"/>
                <w:szCs w:val="21"/>
                <w:lang w:eastAsia="nb-NO"/>
              </w:rPr>
              <w:t> </w:t>
            </w:r>
          </w:p>
        </w:tc>
      </w:tr>
      <w:tr w14:paraId="6B78550E" w14:textId="77777777" w:rsidTr="00880EBD">
        <w:tblPrEx>
          <w:tblW w:w="8579" w:type="dxa"/>
          <w:tblInd w:w="60" w:type="dxa"/>
          <w:tblCellMar>
            <w:left w:w="0" w:type="dxa"/>
            <w:right w:w="0" w:type="dxa"/>
          </w:tblCellMar>
          <w:tblLook w:val="04A0"/>
        </w:tblPrEx>
        <w:trPr>
          <w:trHeight w:val="300"/>
        </w:trPr>
        <w:tc>
          <w:tcPr>
            <w:tcW w:w="2475" w:type="dxa"/>
            <w:tcBorders>
              <w:top w:val="single" w:sz="6" w:space="0" w:color="7F7F7F" w:themeColor="text2" w:themeTint="80"/>
              <w:left w:val="single" w:sz="6" w:space="0" w:color="7F7F7F" w:themeColor="text2" w:themeTint="80"/>
              <w:bottom w:val="single" w:sz="6" w:space="0" w:color="7F7F7F" w:themeColor="text2" w:themeTint="80"/>
              <w:right w:val="single" w:sz="6" w:space="0" w:color="7F7F7F" w:themeColor="text2" w:themeTint="80"/>
            </w:tcBorders>
            <w:shd w:val="clear" w:color="auto" w:fill="auto"/>
            <w:hideMark/>
          </w:tcPr>
          <w:p w:rsidR="00880EBD" w:rsidRPr="002A014A" w:rsidP="002A014A" w14:paraId="0C8E0DAA" w14:textId="77777777">
            <w:pPr>
              <w:spacing w:line="240" w:lineRule="auto"/>
              <w:textAlignment w:val="baseline"/>
              <w:rPr>
                <w:rFonts w:ascii="Segoe UI" w:eastAsia="Times New Roman" w:hAnsi="Segoe UI" w:cs="Segoe UI"/>
                <w:b/>
                <w:bCs/>
                <w:sz w:val="18"/>
                <w:szCs w:val="18"/>
                <w:lang w:eastAsia="nb-NO"/>
              </w:rPr>
            </w:pPr>
            <w:r w:rsidRPr="002A014A">
              <w:rPr>
                <w:rFonts w:ascii="Arial" w:eastAsia="Times New Roman" w:hAnsi="Arial" w:cs="Arial"/>
                <w:color w:val="000000"/>
                <w:szCs w:val="21"/>
                <w:lang w:eastAsia="nb-NO"/>
              </w:rPr>
              <w:t>Omforent leveranseplan</w:t>
            </w:r>
            <w:r w:rsidRPr="002A014A">
              <w:rPr>
                <w:rFonts w:ascii="Arial" w:eastAsia="Times New Roman" w:hAnsi="Arial" w:cs="Arial"/>
                <w:b/>
                <w:bCs/>
                <w:color w:val="000000"/>
                <w:szCs w:val="21"/>
                <w:lang w:eastAsia="nb-NO"/>
              </w:rPr>
              <w:t> </w:t>
            </w:r>
          </w:p>
        </w:tc>
        <w:tc>
          <w:tcPr>
            <w:tcW w:w="3825" w:type="dxa"/>
            <w:tcBorders>
              <w:top w:val="single" w:sz="6" w:space="0" w:color="7F7F7F" w:themeColor="text2" w:themeTint="80"/>
              <w:left w:val="single" w:sz="6" w:space="0" w:color="7F7F7F" w:themeColor="text2" w:themeTint="80"/>
              <w:bottom w:val="single" w:sz="6" w:space="0" w:color="7F7F7F" w:themeColor="text2" w:themeTint="80"/>
              <w:right w:val="single" w:sz="6" w:space="0" w:color="7F7F7F" w:themeColor="text2" w:themeTint="80"/>
            </w:tcBorders>
            <w:shd w:val="clear" w:color="auto" w:fill="auto"/>
            <w:hideMark/>
          </w:tcPr>
          <w:p w:rsidR="00880EBD" w:rsidRPr="002A014A" w:rsidP="4D12DE09" w14:paraId="40AED84C" w14:textId="75FCD646">
            <w:pPr>
              <w:spacing w:line="240" w:lineRule="auto"/>
              <w:textAlignment w:val="baseline"/>
              <w:rPr>
                <w:rFonts w:ascii="Segoe UI" w:eastAsia="Times New Roman" w:hAnsi="Segoe UI" w:cs="Segoe UI"/>
                <w:color w:val="000000" w:themeColor="text2"/>
                <w:sz w:val="18"/>
                <w:szCs w:val="18"/>
                <w:lang w:eastAsia="nb-NO"/>
              </w:rPr>
            </w:pPr>
            <w:r w:rsidRPr="4D12DE09">
              <w:rPr>
                <w:rFonts w:ascii="Arial" w:eastAsia="Times New Roman" w:hAnsi="Arial" w:cs="Arial"/>
                <w:color w:val="000000" w:themeColor="text2"/>
                <w:lang w:eastAsia="nb-NO"/>
              </w:rPr>
              <w:t>Q1</w:t>
            </w:r>
            <w:r w:rsidR="00DA204E">
              <w:rPr>
                <w:rFonts w:ascii="Arial" w:eastAsia="Times New Roman" w:hAnsi="Arial" w:cs="Arial"/>
                <w:color w:val="000000" w:themeColor="text2"/>
                <w:lang w:eastAsia="nb-NO"/>
              </w:rPr>
              <w:t xml:space="preserve">/Q2 </w:t>
            </w:r>
            <w:r w:rsidRPr="4D12DE09">
              <w:rPr>
                <w:rFonts w:ascii="Arial" w:eastAsia="Times New Roman" w:hAnsi="Arial" w:cs="Arial"/>
                <w:color w:val="000000" w:themeColor="text2"/>
                <w:lang w:eastAsia="nb-NO"/>
              </w:rPr>
              <w:t>2025 </w:t>
            </w:r>
          </w:p>
        </w:tc>
        <w:tc>
          <w:tcPr>
            <w:tcW w:w="2279" w:type="dxa"/>
            <w:tcBorders>
              <w:top w:val="single" w:sz="6" w:space="0" w:color="7F7F7F" w:themeColor="text2" w:themeTint="80"/>
              <w:left w:val="single" w:sz="6" w:space="0" w:color="7F7F7F" w:themeColor="text2" w:themeTint="80"/>
              <w:bottom w:val="single" w:sz="6" w:space="0" w:color="7F7F7F" w:themeColor="text2" w:themeTint="80"/>
              <w:right w:val="single" w:sz="6" w:space="0" w:color="7F7F7F" w:themeColor="text2" w:themeTint="80"/>
            </w:tcBorders>
            <w:shd w:val="clear" w:color="auto" w:fill="auto"/>
            <w:hideMark/>
          </w:tcPr>
          <w:p w:rsidR="00880EBD" w:rsidRPr="002A014A" w:rsidP="002A014A" w14:paraId="12BCAE53" w14:textId="77777777">
            <w:pPr>
              <w:spacing w:line="240" w:lineRule="auto"/>
              <w:textAlignment w:val="baseline"/>
              <w:rPr>
                <w:rFonts w:ascii="Segoe UI" w:eastAsia="Times New Roman" w:hAnsi="Segoe UI" w:cs="Segoe UI"/>
                <w:sz w:val="18"/>
                <w:szCs w:val="18"/>
                <w:lang w:eastAsia="nb-NO"/>
              </w:rPr>
            </w:pPr>
            <w:r w:rsidRPr="002A014A">
              <w:rPr>
                <w:rFonts w:ascii="Arial" w:eastAsia="Times New Roman" w:hAnsi="Arial" w:cs="Arial"/>
                <w:i/>
                <w:iCs/>
                <w:color w:val="000000"/>
                <w:szCs w:val="21"/>
                <w:lang w:eastAsia="nb-NO"/>
              </w:rPr>
              <w:t>Nei</w:t>
            </w:r>
            <w:r w:rsidRPr="002A014A">
              <w:rPr>
                <w:rFonts w:ascii="Arial" w:eastAsia="Times New Roman" w:hAnsi="Arial" w:cs="Arial"/>
                <w:color w:val="000000"/>
                <w:szCs w:val="21"/>
                <w:lang w:eastAsia="nb-NO"/>
              </w:rPr>
              <w:t> </w:t>
            </w:r>
          </w:p>
        </w:tc>
      </w:tr>
      <w:tr w14:paraId="412BA359" w14:textId="77777777" w:rsidTr="00880EBD">
        <w:tblPrEx>
          <w:tblW w:w="8579" w:type="dxa"/>
          <w:tblInd w:w="60" w:type="dxa"/>
          <w:tblCellMar>
            <w:left w:w="0" w:type="dxa"/>
            <w:right w:w="0" w:type="dxa"/>
          </w:tblCellMar>
          <w:tblLook w:val="04A0"/>
        </w:tblPrEx>
        <w:trPr>
          <w:trHeight w:val="300"/>
        </w:trPr>
        <w:tc>
          <w:tcPr>
            <w:tcW w:w="2475" w:type="dxa"/>
            <w:tcBorders>
              <w:top w:val="single" w:sz="6" w:space="0" w:color="7F7F7F" w:themeColor="text2" w:themeTint="80"/>
              <w:left w:val="single" w:sz="6" w:space="0" w:color="7F7F7F" w:themeColor="text2" w:themeTint="80"/>
              <w:bottom w:val="single" w:sz="6" w:space="0" w:color="7F7F7F" w:themeColor="text2" w:themeTint="80"/>
              <w:right w:val="single" w:sz="6" w:space="0" w:color="7F7F7F" w:themeColor="text2" w:themeTint="80"/>
            </w:tcBorders>
            <w:shd w:val="clear" w:color="auto" w:fill="auto"/>
            <w:hideMark/>
          </w:tcPr>
          <w:p w:rsidR="00880EBD" w:rsidRPr="002A014A" w:rsidP="002A014A" w14:paraId="0263EF0E" w14:textId="77777777">
            <w:pPr>
              <w:spacing w:line="240" w:lineRule="auto"/>
              <w:textAlignment w:val="baseline"/>
              <w:rPr>
                <w:rFonts w:ascii="Segoe UI" w:eastAsia="Times New Roman" w:hAnsi="Segoe UI" w:cs="Segoe UI"/>
                <w:b/>
                <w:bCs/>
                <w:sz w:val="18"/>
                <w:szCs w:val="18"/>
                <w:lang w:eastAsia="nb-NO"/>
              </w:rPr>
            </w:pPr>
            <w:r w:rsidRPr="002A014A">
              <w:rPr>
                <w:rFonts w:ascii="Arial" w:eastAsia="Times New Roman" w:hAnsi="Arial" w:cs="Arial"/>
                <w:color w:val="000000"/>
                <w:szCs w:val="21"/>
                <w:lang w:eastAsia="nb-NO"/>
              </w:rPr>
              <w:t>Levering og mottakskontroll</w:t>
            </w:r>
            <w:r w:rsidRPr="002A014A">
              <w:rPr>
                <w:rFonts w:ascii="Arial" w:eastAsia="Times New Roman" w:hAnsi="Arial" w:cs="Arial"/>
                <w:b/>
                <w:bCs/>
                <w:color w:val="000000"/>
                <w:szCs w:val="21"/>
                <w:lang w:eastAsia="nb-NO"/>
              </w:rPr>
              <w:t> </w:t>
            </w:r>
          </w:p>
        </w:tc>
        <w:tc>
          <w:tcPr>
            <w:tcW w:w="3825" w:type="dxa"/>
            <w:tcBorders>
              <w:top w:val="single" w:sz="6" w:space="0" w:color="7F7F7F" w:themeColor="text2" w:themeTint="80"/>
              <w:left w:val="single" w:sz="6" w:space="0" w:color="7F7F7F" w:themeColor="text2" w:themeTint="80"/>
              <w:bottom w:val="single" w:sz="6" w:space="0" w:color="7F7F7F" w:themeColor="text2" w:themeTint="80"/>
              <w:right w:val="single" w:sz="6" w:space="0" w:color="7F7F7F" w:themeColor="text2" w:themeTint="80"/>
            </w:tcBorders>
            <w:shd w:val="clear" w:color="auto" w:fill="auto"/>
            <w:hideMark/>
          </w:tcPr>
          <w:p w:rsidR="00880EBD" w:rsidRPr="00614660" w:rsidP="4D12DE09" w14:paraId="4ED68E07" w14:textId="56DC40F4">
            <w:pPr>
              <w:spacing w:line="240" w:lineRule="auto"/>
              <w:textAlignment w:val="baseline"/>
              <w:rPr>
                <w:rFonts w:ascii="Segoe UI" w:eastAsia="Times New Roman" w:hAnsi="Segoe UI" w:cs="Segoe UI"/>
                <w:color w:val="000000" w:themeColor="text2"/>
                <w:sz w:val="18"/>
                <w:szCs w:val="18"/>
                <w:lang w:val="en-US" w:eastAsia="nb-NO"/>
              </w:rPr>
            </w:pPr>
            <w:r w:rsidRPr="4D12DE09">
              <w:rPr>
                <w:rFonts w:ascii="Arial" w:eastAsia="Times New Roman" w:hAnsi="Arial" w:cs="Arial"/>
                <w:color w:val="000000" w:themeColor="text2"/>
                <w:lang w:val="en-US" w:eastAsia="nb-NO"/>
              </w:rPr>
              <w:t>Felt 4-6: Des 25/Jan 26 </w:t>
            </w:r>
          </w:p>
          <w:p w:rsidR="00880EBD" w:rsidRPr="00614660" w:rsidP="4D12DE09" w14:paraId="73A62BB9" w14:textId="3D0AFDAA">
            <w:pPr>
              <w:spacing w:line="240" w:lineRule="auto"/>
              <w:rPr>
                <w:rFonts w:ascii="Arial" w:eastAsia="Times New Roman" w:hAnsi="Arial" w:cs="Arial"/>
                <w:color w:val="000000" w:themeColor="text2"/>
                <w:lang w:val="en-US" w:eastAsia="nb-NO"/>
              </w:rPr>
            </w:pPr>
            <w:r w:rsidRPr="4D12DE09">
              <w:rPr>
                <w:rFonts w:ascii="Arial" w:eastAsia="Times New Roman" w:hAnsi="Arial" w:cs="Arial"/>
                <w:color w:val="000000" w:themeColor="text2"/>
                <w:lang w:val="en-US" w:eastAsia="nb-NO"/>
              </w:rPr>
              <w:t>Felt 7-8: Apr/Mai 26</w:t>
            </w:r>
          </w:p>
          <w:p w:rsidR="00880EBD" w:rsidRPr="002A014A" w:rsidP="4D12DE09" w14:paraId="18138740" w14:textId="66362BB3">
            <w:pPr>
              <w:spacing w:line="240" w:lineRule="auto"/>
              <w:textAlignment w:val="baseline"/>
              <w:rPr>
                <w:rFonts w:ascii="Arial" w:eastAsia="Times New Roman" w:hAnsi="Arial" w:cs="Arial"/>
                <w:color w:val="000000" w:themeColor="text2"/>
                <w:lang w:eastAsia="nb-NO"/>
              </w:rPr>
            </w:pPr>
            <w:r w:rsidRPr="4D12DE09">
              <w:rPr>
                <w:rFonts w:ascii="Arial" w:eastAsia="Times New Roman" w:hAnsi="Arial" w:cs="Arial"/>
                <w:color w:val="000000" w:themeColor="text2"/>
                <w:lang w:eastAsia="nb-NO"/>
              </w:rPr>
              <w:t xml:space="preserve">Felt 1-3: </w:t>
            </w:r>
            <w:r w:rsidRPr="4D12DE09">
              <w:rPr>
                <w:rFonts w:ascii="Arial" w:eastAsia="Times New Roman" w:hAnsi="Arial" w:cs="Arial"/>
                <w:color w:val="000000" w:themeColor="text2"/>
                <w:lang w:eastAsia="nb-NO"/>
              </w:rPr>
              <w:t>Sept</w:t>
            </w:r>
            <w:r w:rsidRPr="4D12DE09">
              <w:rPr>
                <w:rFonts w:ascii="Arial" w:eastAsia="Times New Roman" w:hAnsi="Arial" w:cs="Arial"/>
                <w:color w:val="000000" w:themeColor="text2"/>
                <w:lang w:eastAsia="nb-NO"/>
              </w:rPr>
              <w:t>/</w:t>
            </w:r>
            <w:r w:rsidRPr="4D12DE09">
              <w:rPr>
                <w:rFonts w:ascii="Arial" w:eastAsia="Times New Roman" w:hAnsi="Arial" w:cs="Arial"/>
                <w:color w:val="000000" w:themeColor="text2"/>
                <w:lang w:eastAsia="nb-NO"/>
              </w:rPr>
              <w:t>okt</w:t>
            </w:r>
            <w:r w:rsidRPr="4D12DE09">
              <w:rPr>
                <w:rFonts w:ascii="Arial" w:eastAsia="Times New Roman" w:hAnsi="Arial" w:cs="Arial"/>
                <w:color w:val="000000" w:themeColor="text2"/>
                <w:lang w:eastAsia="nb-NO"/>
              </w:rPr>
              <w:t xml:space="preserve"> 26</w:t>
            </w:r>
          </w:p>
        </w:tc>
        <w:tc>
          <w:tcPr>
            <w:tcW w:w="2279" w:type="dxa"/>
            <w:tcBorders>
              <w:top w:val="single" w:sz="6" w:space="0" w:color="7F7F7F" w:themeColor="text2" w:themeTint="80"/>
              <w:left w:val="single" w:sz="6" w:space="0" w:color="7F7F7F" w:themeColor="text2" w:themeTint="80"/>
              <w:bottom w:val="single" w:sz="6" w:space="0" w:color="7F7F7F" w:themeColor="text2" w:themeTint="80"/>
              <w:right w:val="single" w:sz="6" w:space="0" w:color="7F7F7F" w:themeColor="text2" w:themeTint="80"/>
            </w:tcBorders>
            <w:shd w:val="clear" w:color="auto" w:fill="auto"/>
            <w:hideMark/>
          </w:tcPr>
          <w:p w:rsidR="00880EBD" w:rsidRPr="002A014A" w:rsidP="002A014A" w14:paraId="50680243" w14:textId="77777777">
            <w:pPr>
              <w:spacing w:line="240" w:lineRule="auto"/>
              <w:textAlignment w:val="baseline"/>
              <w:rPr>
                <w:rFonts w:ascii="Segoe UI" w:eastAsia="Times New Roman" w:hAnsi="Segoe UI" w:cs="Segoe UI"/>
                <w:sz w:val="18"/>
                <w:szCs w:val="18"/>
                <w:lang w:eastAsia="nb-NO"/>
              </w:rPr>
            </w:pPr>
            <w:r w:rsidRPr="002A014A">
              <w:rPr>
                <w:rFonts w:ascii="Arial" w:eastAsia="Times New Roman" w:hAnsi="Arial" w:cs="Arial"/>
                <w:i/>
                <w:iCs/>
                <w:color w:val="000000"/>
                <w:szCs w:val="21"/>
                <w:lang w:eastAsia="nb-NO"/>
              </w:rPr>
              <w:t>Ja, etter avtalt leveringsplan</w:t>
            </w:r>
            <w:r w:rsidRPr="002A014A">
              <w:rPr>
                <w:rFonts w:ascii="Arial" w:eastAsia="Times New Roman" w:hAnsi="Arial" w:cs="Arial"/>
                <w:color w:val="000000"/>
                <w:szCs w:val="21"/>
                <w:lang w:eastAsia="nb-NO"/>
              </w:rPr>
              <w:t> </w:t>
            </w:r>
          </w:p>
        </w:tc>
      </w:tr>
      <w:tr w14:paraId="7C18A564" w14:textId="77777777" w:rsidTr="00880EBD">
        <w:tblPrEx>
          <w:tblW w:w="8579" w:type="dxa"/>
          <w:tblInd w:w="60" w:type="dxa"/>
          <w:tblCellMar>
            <w:left w:w="0" w:type="dxa"/>
            <w:right w:w="0" w:type="dxa"/>
          </w:tblCellMar>
          <w:tblLook w:val="04A0"/>
        </w:tblPrEx>
        <w:trPr>
          <w:trHeight w:val="300"/>
        </w:trPr>
        <w:tc>
          <w:tcPr>
            <w:tcW w:w="2475" w:type="dxa"/>
            <w:tcBorders>
              <w:top w:val="single" w:sz="6" w:space="0" w:color="7F7F7F" w:themeColor="text2" w:themeTint="80"/>
              <w:left w:val="single" w:sz="6" w:space="0" w:color="7F7F7F" w:themeColor="text2" w:themeTint="80"/>
              <w:bottom w:val="single" w:sz="6" w:space="0" w:color="7F7F7F" w:themeColor="text2" w:themeTint="80"/>
              <w:right w:val="single" w:sz="6" w:space="0" w:color="7F7F7F" w:themeColor="text2" w:themeTint="80"/>
            </w:tcBorders>
            <w:shd w:val="clear" w:color="auto" w:fill="auto"/>
            <w:hideMark/>
          </w:tcPr>
          <w:p w:rsidR="00880EBD" w:rsidRPr="002A014A" w:rsidP="002A014A" w14:paraId="42267376" w14:textId="77777777">
            <w:pPr>
              <w:spacing w:line="240" w:lineRule="auto"/>
              <w:textAlignment w:val="baseline"/>
              <w:rPr>
                <w:rFonts w:ascii="Segoe UI" w:eastAsia="Times New Roman" w:hAnsi="Segoe UI" w:cs="Segoe UI"/>
                <w:b/>
                <w:bCs/>
                <w:sz w:val="18"/>
                <w:szCs w:val="18"/>
                <w:lang w:eastAsia="nb-NO"/>
              </w:rPr>
            </w:pPr>
            <w:r w:rsidRPr="002A014A">
              <w:rPr>
                <w:rFonts w:ascii="Arial" w:eastAsia="Times New Roman" w:hAnsi="Arial" w:cs="Arial"/>
                <w:color w:val="000000"/>
                <w:szCs w:val="21"/>
                <w:lang w:eastAsia="nb-NO"/>
              </w:rPr>
              <w:t>Overtakelse</w:t>
            </w:r>
            <w:r w:rsidRPr="002A014A">
              <w:rPr>
                <w:rFonts w:ascii="Arial" w:eastAsia="Times New Roman" w:hAnsi="Arial" w:cs="Arial"/>
                <w:b/>
                <w:bCs/>
                <w:color w:val="000000"/>
                <w:szCs w:val="21"/>
                <w:lang w:eastAsia="nb-NO"/>
              </w:rPr>
              <w:t> </w:t>
            </w:r>
          </w:p>
        </w:tc>
        <w:tc>
          <w:tcPr>
            <w:tcW w:w="3825" w:type="dxa"/>
            <w:tcBorders>
              <w:top w:val="single" w:sz="6" w:space="0" w:color="7F7F7F" w:themeColor="text2" w:themeTint="80"/>
              <w:left w:val="single" w:sz="6" w:space="0" w:color="7F7F7F" w:themeColor="text2" w:themeTint="80"/>
              <w:bottom w:val="single" w:sz="6" w:space="0" w:color="7F7F7F" w:themeColor="text2" w:themeTint="80"/>
              <w:right w:val="single" w:sz="6" w:space="0" w:color="7F7F7F" w:themeColor="text2" w:themeTint="80"/>
            </w:tcBorders>
            <w:shd w:val="clear" w:color="auto" w:fill="auto"/>
            <w:hideMark/>
          </w:tcPr>
          <w:p w:rsidR="00880EBD" w:rsidRPr="00614660" w:rsidP="4D12DE09" w14:paraId="58283F72" w14:textId="6AD02C9F">
            <w:pPr>
              <w:spacing w:line="240" w:lineRule="auto"/>
              <w:textAlignment w:val="baseline"/>
              <w:rPr>
                <w:rFonts w:ascii="Arial" w:eastAsia="Times New Roman" w:hAnsi="Arial" w:cs="Arial"/>
                <w:color w:val="000000" w:themeColor="text2"/>
                <w:lang w:val="en-US" w:eastAsia="nb-NO"/>
              </w:rPr>
            </w:pPr>
            <w:r w:rsidRPr="4D12DE09">
              <w:rPr>
                <w:rFonts w:ascii="Arial" w:eastAsia="Times New Roman" w:hAnsi="Arial" w:cs="Arial"/>
                <w:color w:val="000000" w:themeColor="text2"/>
                <w:lang w:val="en-US" w:eastAsia="nb-NO"/>
              </w:rPr>
              <w:t>Felt 4-6: Mar 26</w:t>
            </w:r>
          </w:p>
          <w:p w:rsidR="00880EBD" w:rsidRPr="00614660" w:rsidP="4D12DE09" w14:paraId="024B5D3B" w14:textId="5EC5D704">
            <w:pPr>
              <w:spacing w:line="240" w:lineRule="auto"/>
              <w:rPr>
                <w:rFonts w:ascii="Arial" w:eastAsia="Times New Roman" w:hAnsi="Arial" w:cs="Arial"/>
                <w:color w:val="000000" w:themeColor="text2"/>
                <w:lang w:val="en-US" w:eastAsia="nb-NO"/>
              </w:rPr>
            </w:pPr>
            <w:r w:rsidRPr="4D12DE09">
              <w:rPr>
                <w:rFonts w:ascii="Arial" w:eastAsia="Times New Roman" w:hAnsi="Arial" w:cs="Arial"/>
                <w:color w:val="000000" w:themeColor="text2"/>
                <w:lang w:val="en-US" w:eastAsia="nb-NO"/>
              </w:rPr>
              <w:t>Felt 7-8: Jun 26</w:t>
            </w:r>
          </w:p>
          <w:p w:rsidR="00880EBD" w:rsidRPr="00614660" w:rsidP="4D12DE09" w14:paraId="1B16E07E" w14:textId="3E0C73BB">
            <w:pPr>
              <w:spacing w:line="240" w:lineRule="auto"/>
              <w:textAlignment w:val="baseline"/>
              <w:rPr>
                <w:rFonts w:ascii="Segoe UI" w:eastAsia="Times New Roman" w:hAnsi="Segoe UI" w:cs="Segoe UI"/>
                <w:color w:val="000000" w:themeColor="text2"/>
                <w:sz w:val="18"/>
                <w:szCs w:val="18"/>
                <w:lang w:val="en-US" w:eastAsia="nb-NO"/>
              </w:rPr>
            </w:pPr>
            <w:r w:rsidRPr="4D12DE09">
              <w:rPr>
                <w:rFonts w:ascii="Arial" w:eastAsia="Times New Roman" w:hAnsi="Arial" w:cs="Arial"/>
                <w:color w:val="000000" w:themeColor="text2"/>
                <w:lang w:val="en-US" w:eastAsia="nb-NO"/>
              </w:rPr>
              <w:t>Felt 1-3: Des 26 </w:t>
            </w:r>
          </w:p>
        </w:tc>
        <w:tc>
          <w:tcPr>
            <w:tcW w:w="2279" w:type="dxa"/>
            <w:tcBorders>
              <w:top w:val="single" w:sz="6" w:space="0" w:color="7F7F7F" w:themeColor="text2" w:themeTint="80"/>
              <w:left w:val="single" w:sz="6" w:space="0" w:color="7F7F7F" w:themeColor="text2" w:themeTint="80"/>
              <w:bottom w:val="single" w:sz="6" w:space="0" w:color="7F7F7F" w:themeColor="text2" w:themeTint="80"/>
              <w:right w:val="single" w:sz="6" w:space="0" w:color="7F7F7F" w:themeColor="text2" w:themeTint="80"/>
            </w:tcBorders>
            <w:shd w:val="clear" w:color="auto" w:fill="auto"/>
            <w:hideMark/>
          </w:tcPr>
          <w:p w:rsidR="00880EBD" w:rsidRPr="002A014A" w:rsidP="002A014A" w14:paraId="6FBB3622" w14:textId="4130BEAE">
            <w:pPr>
              <w:spacing w:line="240" w:lineRule="auto"/>
              <w:textAlignment w:val="baseline"/>
              <w:rPr>
                <w:rFonts w:ascii="Segoe UI" w:eastAsia="Times New Roman" w:hAnsi="Segoe UI" w:cs="Segoe UI"/>
                <w:sz w:val="18"/>
                <w:szCs w:val="18"/>
                <w:lang w:eastAsia="nb-NO"/>
              </w:rPr>
            </w:pPr>
            <w:r w:rsidRPr="00614660">
              <w:rPr>
                <w:rFonts w:ascii="Arial" w:eastAsia="Times New Roman" w:hAnsi="Arial" w:cs="Arial"/>
                <w:color w:val="000000" w:themeColor="text2"/>
                <w:lang w:val="en-US" w:eastAsia="nb-NO"/>
              </w:rPr>
              <w:t> </w:t>
            </w:r>
            <w:r w:rsidRPr="3EA35BA6">
              <w:rPr>
                <w:rFonts w:ascii="Arial" w:eastAsia="Times New Roman" w:hAnsi="Arial" w:cs="Arial"/>
                <w:i/>
                <w:iCs/>
                <w:color w:val="000000" w:themeColor="text2"/>
                <w:lang w:eastAsia="nb-NO"/>
              </w:rPr>
              <w:t>Nei</w:t>
            </w:r>
          </w:p>
        </w:tc>
      </w:tr>
    </w:tbl>
    <w:p w:rsidR="0056695B" w:rsidP="0056695B" w14:paraId="4A7D5294" w14:textId="77777777"/>
    <w:p w:rsidR="002C6316" w:rsidP="002C6316" w14:paraId="72DD3E38" w14:textId="77777777">
      <w:pPr>
        <w:pStyle w:val="paragraph"/>
        <w:spacing w:before="0" w:beforeAutospacing="0" w:after="0" w:afterAutospacing="0"/>
        <w:textAlignment w:val="baseline"/>
        <w:rPr>
          <w:rFonts w:ascii="Segoe UI" w:hAnsi="Segoe UI" w:cs="Segoe UI"/>
          <w:sz w:val="18"/>
          <w:szCs w:val="18"/>
        </w:rPr>
      </w:pPr>
      <w:bookmarkStart w:id="61" w:name="_Toc428178852"/>
      <w:bookmarkStart w:id="62" w:name="_Toc23843992"/>
      <w:bookmarkStart w:id="63" w:name="_Toc84144421"/>
      <w:bookmarkStart w:id="64" w:name="_Toc107286314"/>
      <w:r>
        <w:rPr>
          <w:rStyle w:val="normaltextrun"/>
          <w:rFonts w:ascii="Arial" w:hAnsi="Arial" w:cs="Arial"/>
          <w:sz w:val="21"/>
          <w:szCs w:val="21"/>
        </w:rPr>
        <w:t xml:space="preserve">Denne framdriftsplanen er orienterende. Etter avtaleinngåelse skal leverandøren - i samråd med Statsbygg - sette opp en detaljert fremdriftsplan, som vil være bindende og dagmulktsbelagt slik det </w:t>
      </w:r>
      <w:r>
        <w:rPr>
          <w:rStyle w:val="normaltextrun"/>
          <w:rFonts w:ascii="Arial" w:hAnsi="Arial" w:cs="Arial"/>
          <w:sz w:val="21"/>
          <w:szCs w:val="21"/>
        </w:rPr>
        <w:t>fremgår</w:t>
      </w:r>
      <w:r>
        <w:rPr>
          <w:rStyle w:val="normaltextrun"/>
          <w:rFonts w:ascii="Arial" w:hAnsi="Arial" w:cs="Arial"/>
          <w:sz w:val="21"/>
          <w:szCs w:val="21"/>
        </w:rPr>
        <w:t xml:space="preserve"> ovenfor.</w:t>
      </w:r>
      <w:r>
        <w:rPr>
          <w:rStyle w:val="eop"/>
          <w:rFonts w:ascii="Arial" w:hAnsi="Arial" w:cs="Arial"/>
          <w:sz w:val="21"/>
          <w:szCs w:val="21"/>
        </w:rPr>
        <w:t> </w:t>
      </w:r>
    </w:p>
    <w:p w:rsidR="002C6316" w:rsidP="002C6316" w14:paraId="2CA8DA4A" w14:textId="77777777">
      <w:pPr>
        <w:pStyle w:val="paragraph"/>
        <w:spacing w:before="0" w:beforeAutospacing="0" w:after="0" w:afterAutospacing="0"/>
        <w:textAlignment w:val="baseline"/>
        <w:rPr>
          <w:rFonts w:ascii="Segoe UI" w:hAnsi="Segoe UI" w:cs="Segoe UI"/>
          <w:sz w:val="18"/>
          <w:szCs w:val="18"/>
        </w:rPr>
      </w:pPr>
      <w:r>
        <w:rPr>
          <w:rStyle w:val="eop"/>
          <w:rFonts w:ascii="Arial" w:hAnsi="Arial" w:cs="Arial"/>
          <w:sz w:val="21"/>
          <w:szCs w:val="21"/>
        </w:rPr>
        <w:t> </w:t>
      </w:r>
    </w:p>
    <w:p w:rsidR="002C6316" w:rsidP="002C6316" w14:paraId="64CB0ABE" w14:textId="77777777">
      <w:pPr>
        <w:pStyle w:val="paragraph"/>
        <w:spacing w:before="0" w:beforeAutospacing="0" w:after="0" w:afterAutospacing="0"/>
        <w:textAlignment w:val="baseline"/>
        <w:rPr>
          <w:rFonts w:ascii="Segoe UI" w:hAnsi="Segoe UI" w:cs="Segoe UI"/>
          <w:sz w:val="18"/>
          <w:szCs w:val="18"/>
        </w:rPr>
      </w:pPr>
      <w:r>
        <w:rPr>
          <w:rStyle w:val="normaltextrun"/>
          <w:rFonts w:ascii="Arial" w:hAnsi="Arial" w:cs="Arial"/>
          <w:sz w:val="21"/>
          <w:szCs w:val="21"/>
        </w:rPr>
        <w:t>Leveransene skal skje innenfor prosjektets tidsfrister iht. utarbeidet fremdriftsplan. Leverandøren skal samordne sine arbeider med øvrige aktører. I dette prosjektet er det et forholdsvis stort antall aktører som hver for seg skal utføre sine arbeider med stor grad av samtidighet.</w:t>
      </w:r>
      <w:r>
        <w:rPr>
          <w:rStyle w:val="eop"/>
          <w:rFonts w:ascii="Arial" w:hAnsi="Arial" w:cs="Arial"/>
          <w:sz w:val="21"/>
          <w:szCs w:val="21"/>
        </w:rPr>
        <w:t> </w:t>
      </w:r>
    </w:p>
    <w:p w:rsidR="002C6316" w:rsidP="002C6316" w14:paraId="5C680E43" w14:textId="77777777">
      <w:pPr>
        <w:pStyle w:val="paragraph"/>
        <w:spacing w:before="0" w:beforeAutospacing="0" w:after="0" w:afterAutospacing="0"/>
        <w:textAlignment w:val="baseline"/>
        <w:rPr>
          <w:rFonts w:ascii="Segoe UI" w:hAnsi="Segoe UI" w:cs="Segoe UI"/>
          <w:sz w:val="18"/>
          <w:szCs w:val="18"/>
        </w:rPr>
      </w:pPr>
      <w:r>
        <w:rPr>
          <w:rStyle w:val="eop"/>
          <w:rFonts w:ascii="Arial" w:hAnsi="Arial" w:cs="Arial"/>
          <w:color w:val="D13438"/>
          <w:sz w:val="21"/>
          <w:szCs w:val="21"/>
        </w:rPr>
        <w:t> </w:t>
      </w:r>
    </w:p>
    <w:p w:rsidR="002C6316" w:rsidP="37B4AAB7" w14:paraId="1EF8081E" w14:textId="77777777">
      <w:pPr>
        <w:pStyle w:val="paragraph"/>
        <w:shd w:val="clear" w:color="auto" w:fill="FFFFFF" w:themeFill="background2"/>
        <w:spacing w:before="0" w:beforeAutospacing="0" w:after="0" w:afterAutospacing="0"/>
        <w:textAlignment w:val="baseline"/>
        <w:rPr>
          <w:rFonts w:ascii="Segoe UI" w:hAnsi="Segoe UI" w:cs="Segoe UI"/>
          <w:color w:val="000000" w:themeColor="text2"/>
          <w:sz w:val="18"/>
          <w:szCs w:val="18"/>
        </w:rPr>
      </w:pPr>
      <w:r w:rsidRPr="37B4AAB7">
        <w:rPr>
          <w:rStyle w:val="normaltextrun"/>
          <w:rFonts w:ascii="Calibri" w:hAnsi="Calibri" w:cs="Calibri"/>
          <w:color w:val="000000" w:themeColor="text2"/>
          <w:sz w:val="22"/>
          <w:szCs w:val="22"/>
        </w:rPr>
        <w:t xml:space="preserve">Ulike utfordringer, som begrenset plass, stor aktivitet i nærområdet og selve beliggenheten til prosjektet, gjør at det kreves god kontroll på transporten som kommer inn til byggeplassen, både for produksjons- og brukerutstyr. For å løse dette har vi </w:t>
      </w:r>
      <w:r w:rsidRPr="37B4AAB7">
        <w:rPr>
          <w:rStyle w:val="normaltextrun"/>
          <w:rFonts w:ascii="Calibri" w:hAnsi="Calibri" w:cs="Calibri"/>
          <w:color w:val="000000" w:themeColor="text2"/>
          <w:sz w:val="22"/>
          <w:szCs w:val="22"/>
        </w:rPr>
        <w:t>implementert</w:t>
      </w:r>
      <w:r w:rsidRPr="37B4AAB7">
        <w:rPr>
          <w:rStyle w:val="normaltextrun"/>
          <w:rFonts w:ascii="Calibri" w:hAnsi="Calibri" w:cs="Calibri"/>
          <w:color w:val="000000" w:themeColor="text2"/>
          <w:sz w:val="22"/>
          <w:szCs w:val="22"/>
        </w:rPr>
        <w:t xml:space="preserve"> et logistikksystem, </w:t>
      </w:r>
      <w:r w:rsidRPr="37B4AAB7">
        <w:rPr>
          <w:rStyle w:val="normaltextrun"/>
          <w:rFonts w:ascii="Calibri" w:hAnsi="Calibri" w:cs="Calibri"/>
          <w:color w:val="000000" w:themeColor="text2"/>
          <w:sz w:val="22"/>
          <w:szCs w:val="22"/>
        </w:rPr>
        <w:t>Myloc</w:t>
      </w:r>
      <w:r w:rsidRPr="37B4AAB7">
        <w:rPr>
          <w:rStyle w:val="normaltextrun"/>
          <w:rFonts w:ascii="Calibri" w:hAnsi="Calibri" w:cs="Calibri"/>
          <w:color w:val="000000" w:themeColor="text2"/>
          <w:sz w:val="22"/>
          <w:szCs w:val="22"/>
        </w:rPr>
        <w:t xml:space="preserve"> Construction, som krever at alle leveranser til byggeplassen skal meldes inn ved å booke ankomsttider.</w:t>
      </w:r>
      <w:r w:rsidRPr="37B4AAB7">
        <w:rPr>
          <w:rStyle w:val="eop"/>
          <w:rFonts w:ascii="Calibri" w:hAnsi="Calibri" w:cs="Calibri"/>
          <w:color w:val="000000" w:themeColor="text2"/>
          <w:sz w:val="22"/>
          <w:szCs w:val="22"/>
        </w:rPr>
        <w:t> </w:t>
      </w:r>
    </w:p>
    <w:p w:rsidR="002C6316" w:rsidP="37B4AAB7" w14:paraId="2C5C3054" w14:textId="77777777">
      <w:pPr>
        <w:pStyle w:val="paragraph"/>
        <w:shd w:val="clear" w:color="auto" w:fill="FFFFFF" w:themeFill="background2"/>
        <w:spacing w:before="0" w:beforeAutospacing="0" w:after="0" w:afterAutospacing="0"/>
        <w:textAlignment w:val="baseline"/>
        <w:rPr>
          <w:rFonts w:ascii="Segoe UI" w:hAnsi="Segoe UI" w:cs="Segoe UI"/>
          <w:color w:val="000000" w:themeColor="text2"/>
          <w:sz w:val="18"/>
          <w:szCs w:val="18"/>
        </w:rPr>
      </w:pPr>
      <w:r w:rsidRPr="37B4AAB7">
        <w:rPr>
          <w:rStyle w:val="eop"/>
          <w:rFonts w:ascii="Calibri" w:hAnsi="Calibri" w:cs="Calibri"/>
          <w:color w:val="000000" w:themeColor="text2"/>
          <w:sz w:val="22"/>
          <w:szCs w:val="22"/>
        </w:rPr>
        <w:t> </w:t>
      </w:r>
    </w:p>
    <w:p w:rsidR="002C6316" w:rsidP="37B4AAB7" w14:paraId="67B6E0A7" w14:textId="77777777">
      <w:pPr>
        <w:pStyle w:val="paragraph"/>
        <w:shd w:val="clear" w:color="auto" w:fill="FFFFFF" w:themeFill="background2"/>
        <w:spacing w:before="0" w:beforeAutospacing="0" w:after="0" w:afterAutospacing="0"/>
        <w:textAlignment w:val="baseline"/>
        <w:rPr>
          <w:rFonts w:ascii="Segoe UI" w:hAnsi="Segoe UI" w:cs="Segoe UI"/>
          <w:color w:val="000000" w:themeColor="text2"/>
          <w:sz w:val="18"/>
          <w:szCs w:val="18"/>
        </w:rPr>
      </w:pPr>
      <w:r w:rsidRPr="37B4AAB7">
        <w:rPr>
          <w:rStyle w:val="normaltextrun"/>
          <w:rFonts w:ascii="Calibri" w:hAnsi="Calibri" w:cs="Calibri"/>
          <w:color w:val="000000" w:themeColor="text2"/>
          <w:sz w:val="22"/>
          <w:szCs w:val="22"/>
        </w:rPr>
        <w:t>Det er avgjørende å ankomme til avtalt tid, da forsinkelser kan føre til at man nektes adgang på grunn av kapasitetsbegrensninger på byggeplassen. Dette er en praksis som er innført for å unngå venting utenfor portene, som igjen vil sperre viktige transportårer i område</w:t>
      </w:r>
    </w:p>
    <w:p w:rsidR="0056695B" w:rsidP="0056695B" w14:paraId="348E1886" w14:textId="77777777"/>
    <w:p w:rsidR="002C6316" w:rsidRPr="00AB4675" w:rsidP="0056695B" w14:paraId="50BF2254" w14:textId="77777777"/>
    <w:p w:rsidR="0056695B" w:rsidRPr="004A0FC6" w:rsidP="007A591F" w14:paraId="4A4F8D1E" w14:textId="46DBA054">
      <w:pPr>
        <w:pStyle w:val="Heading2"/>
        <w:numPr>
          <w:ilvl w:val="1"/>
          <w:numId w:val="2"/>
        </w:numPr>
      </w:pPr>
      <w:bookmarkStart w:id="65" w:name="_Toc435444309"/>
      <w:bookmarkStart w:id="66" w:name="_Toc180668884"/>
      <w:r>
        <w:t>Ytre miljø</w:t>
      </w:r>
      <w:bookmarkEnd w:id="61"/>
      <w:bookmarkEnd w:id="65"/>
      <w:bookmarkEnd w:id="66"/>
    </w:p>
    <w:p w:rsidR="0056695B" w:rsidP="0056695B" w14:paraId="68E599D4" w14:textId="77777777"/>
    <w:p w:rsidR="0056695B" w:rsidP="0056695B" w14:paraId="4B4B435D" w14:textId="27937788">
      <w:r w:rsidRPr="0059306B">
        <w:t>Statsbygg har miljøkrav og miljømål for alle prosjekter, ref</w:t>
      </w:r>
      <w:r w:rsidR="00D91595">
        <w:t>.</w:t>
      </w:r>
      <w:r w:rsidRPr="0059306B">
        <w:t xml:space="preserve"> Statsbyggs miljøstrategi. Det vil si at det </w:t>
      </w:r>
      <w:r>
        <w:t>er satt</w:t>
      </w:r>
      <w:r w:rsidRPr="0059306B">
        <w:t xml:space="preserve"> miljøkrav og </w:t>
      </w:r>
      <w:r w:rsidRPr="0002043B">
        <w:t>miljø</w:t>
      </w:r>
      <w:r>
        <w:t>mål</w:t>
      </w:r>
      <w:r w:rsidRPr="0002043B">
        <w:t xml:space="preserve"> </w:t>
      </w:r>
      <w:r w:rsidRPr="0059306B">
        <w:t xml:space="preserve">for prosjektet. </w:t>
      </w:r>
      <w:r>
        <w:t>Se nærmere om dette i spesifikasjon av varen.</w:t>
      </w:r>
    </w:p>
    <w:bookmarkEnd w:id="62"/>
    <w:bookmarkEnd w:id="63"/>
    <w:bookmarkEnd w:id="64"/>
    <w:p w:rsidR="0056695B" w:rsidRPr="00116BB5" w:rsidP="0056695B" w14:paraId="706FAA45" w14:textId="77777777">
      <w:pPr>
        <w:rPr>
          <w:i/>
          <w:color w:val="FF0000"/>
        </w:rPr>
      </w:pPr>
    </w:p>
    <w:p w:rsidR="0056695B" w:rsidRPr="004A0FC6" w:rsidP="19AF3490" w14:paraId="06E40C03" w14:textId="77777777">
      <w:pPr>
        <w:pStyle w:val="Heading1"/>
      </w:pPr>
      <w:bookmarkStart w:id="67" w:name="_Toc428178854"/>
      <w:bookmarkStart w:id="68" w:name="_Toc435444311"/>
      <w:bookmarkStart w:id="69" w:name="_Toc180668885"/>
      <w:r>
        <w:t>Alminnelige regler for gjennomføringen av konkurransen</w:t>
      </w:r>
      <w:bookmarkEnd w:id="67"/>
      <w:bookmarkEnd w:id="68"/>
      <w:bookmarkEnd w:id="69"/>
    </w:p>
    <w:p w:rsidR="0056695B" w:rsidRPr="00DF0493" w:rsidP="007A591F" w14:paraId="75AD74C7" w14:textId="77777777">
      <w:pPr>
        <w:pStyle w:val="Heading1"/>
        <w:numPr>
          <w:ilvl w:val="1"/>
          <w:numId w:val="2"/>
        </w:numPr>
        <w:rPr>
          <w:sz w:val="24"/>
          <w:szCs w:val="24"/>
        </w:rPr>
      </w:pPr>
      <w:bookmarkStart w:id="70" w:name="_Toc428178855"/>
      <w:bookmarkStart w:id="71" w:name="_Toc435444312"/>
      <w:bookmarkStart w:id="72" w:name="_Toc180668886"/>
      <w:r w:rsidRPr="00DF0493">
        <w:rPr>
          <w:sz w:val="24"/>
          <w:szCs w:val="24"/>
        </w:rPr>
        <w:t>Lov om offentlige anskaffelser</w:t>
      </w:r>
      <w:bookmarkEnd w:id="70"/>
      <w:bookmarkEnd w:id="71"/>
      <w:bookmarkEnd w:id="72"/>
    </w:p>
    <w:p w:rsidR="0056695B" w:rsidP="0056695B" w14:paraId="510801FD" w14:textId="36A054D7">
      <w:r>
        <w:t xml:space="preserve">Anskaffelsen er omfattet av lov om offentlige anskaffelser av </w:t>
      </w:r>
      <w:r w:rsidRPr="0009528F">
        <w:rPr>
          <w:rFonts w:cs="Arial"/>
        </w:rPr>
        <w:t>1</w:t>
      </w:r>
      <w:r>
        <w:rPr>
          <w:rFonts w:cs="Arial"/>
        </w:rPr>
        <w:t>7</w:t>
      </w:r>
      <w:r w:rsidRPr="0009528F">
        <w:rPr>
          <w:rFonts w:cs="Arial"/>
        </w:rPr>
        <w:t>. ju</w:t>
      </w:r>
      <w:r>
        <w:rPr>
          <w:rFonts w:cs="Arial"/>
        </w:rPr>
        <w:t>n</w:t>
      </w:r>
      <w:r w:rsidRPr="0009528F">
        <w:rPr>
          <w:rFonts w:cs="Arial"/>
        </w:rPr>
        <w:t xml:space="preserve">i </w:t>
      </w:r>
      <w:r>
        <w:rPr>
          <w:rFonts w:cs="Arial"/>
        </w:rPr>
        <w:t xml:space="preserve">2016 </w:t>
      </w:r>
      <w:r w:rsidRPr="0009528F">
        <w:rPr>
          <w:rFonts w:cs="Arial"/>
        </w:rPr>
        <w:t xml:space="preserve">nr. </w:t>
      </w:r>
      <w:r>
        <w:rPr>
          <w:rFonts w:cs="Arial"/>
        </w:rPr>
        <w:t>73</w:t>
      </w:r>
      <w:r w:rsidRPr="0009528F">
        <w:rPr>
          <w:rFonts w:cs="Arial"/>
        </w:rPr>
        <w:t xml:space="preserve"> og forskrift om offentlige anskaffelser av </w:t>
      </w:r>
      <w:r>
        <w:rPr>
          <w:rFonts w:cs="Arial"/>
        </w:rPr>
        <w:t>12</w:t>
      </w:r>
      <w:r w:rsidRPr="0009528F">
        <w:rPr>
          <w:rFonts w:cs="Arial"/>
        </w:rPr>
        <w:t>. a</w:t>
      </w:r>
      <w:r>
        <w:rPr>
          <w:rFonts w:cs="Arial"/>
        </w:rPr>
        <w:t>ugust</w:t>
      </w:r>
      <w:r w:rsidRPr="0009528F">
        <w:rPr>
          <w:rFonts w:cs="Arial"/>
        </w:rPr>
        <w:t xml:space="preserve"> 20</w:t>
      </w:r>
      <w:r>
        <w:rPr>
          <w:rFonts w:cs="Arial"/>
        </w:rPr>
        <w:t>1</w:t>
      </w:r>
      <w:r w:rsidRPr="0009528F">
        <w:rPr>
          <w:rFonts w:cs="Arial"/>
        </w:rPr>
        <w:t xml:space="preserve">6 </w:t>
      </w:r>
      <w:r>
        <w:rPr>
          <w:rFonts w:cs="Arial"/>
        </w:rPr>
        <w:t>nr</w:t>
      </w:r>
      <w:r w:rsidR="0021464A">
        <w:rPr>
          <w:rFonts w:cs="Arial"/>
        </w:rPr>
        <w:t>.</w:t>
      </w:r>
      <w:r>
        <w:rPr>
          <w:rFonts w:cs="Arial"/>
        </w:rPr>
        <w:t xml:space="preserve"> 974 </w:t>
      </w:r>
      <w:r>
        <w:t>(anskaffelsesforskriften). For denne anskaffelsen gjelder ovennevnte, samt reglene i dette konkurransegrunnlaget.</w:t>
      </w:r>
    </w:p>
    <w:p w:rsidR="0056695B" w:rsidP="0056695B" w14:paraId="3B412ADD" w14:textId="77777777"/>
    <w:p w:rsidR="0056695B" w:rsidP="0056695B" w14:paraId="4E1645F6" w14:textId="1D153702">
      <w:r>
        <w:t>Denne anskaffelsen følger prosedyren</w:t>
      </w:r>
      <w:r w:rsidR="0021464A">
        <w:t xml:space="preserve"> «å</w:t>
      </w:r>
      <w:r>
        <w:t>pen anbudskonkurranse</w:t>
      </w:r>
      <w:r w:rsidR="0021464A">
        <w:t>»</w:t>
      </w:r>
      <w:r>
        <w:t xml:space="preserve">. </w:t>
      </w:r>
    </w:p>
    <w:p w:rsidR="0056695B" w:rsidP="0056695B" w14:paraId="4786DADD" w14:textId="77777777"/>
    <w:p w:rsidR="0056695B" w:rsidRPr="00DF0493" w:rsidP="000E51AE" w14:paraId="1B872ABA" w14:textId="77777777">
      <w:pPr>
        <w:pStyle w:val="Heading1"/>
        <w:numPr>
          <w:ilvl w:val="1"/>
          <w:numId w:val="2"/>
        </w:numPr>
        <w:rPr>
          <w:sz w:val="24"/>
          <w:szCs w:val="24"/>
        </w:rPr>
      </w:pPr>
      <w:bookmarkStart w:id="73" w:name="_Toc428178856"/>
      <w:bookmarkStart w:id="74" w:name="_Toc435444313"/>
      <w:bookmarkStart w:id="75" w:name="_Toc180668887"/>
      <w:r w:rsidRPr="00DF0493">
        <w:rPr>
          <w:sz w:val="24"/>
          <w:szCs w:val="24"/>
        </w:rPr>
        <w:t>Prinsipper for anbudskonkurransen</w:t>
      </w:r>
      <w:bookmarkEnd w:id="73"/>
      <w:bookmarkEnd w:id="74"/>
      <w:bookmarkEnd w:id="75"/>
    </w:p>
    <w:p w:rsidR="0056695B" w:rsidP="0056695B" w14:paraId="3D218F20" w14:textId="77777777">
      <w:r>
        <w:t>Konkurransen skal gjennomføres på en saklig og forsvarlig måte som gir lik behandling av tilbyderne. Tilbyderne har ikke rett til gjennom avtale, samordnet praksis eller på annen måte, å søke å påvirke konkurransens utfall.</w:t>
      </w:r>
    </w:p>
    <w:p w:rsidR="0056695B" w:rsidP="0056695B" w14:paraId="4B7C8FD9" w14:textId="77777777"/>
    <w:p w:rsidR="0056695B" w:rsidP="0056695B" w14:paraId="04A74DC7" w14:textId="77777777">
      <w:r>
        <w:t xml:space="preserve">Det er ikke adgang til å endre tilbudene, og det er heller ikke adgang til å forhandle. </w:t>
      </w:r>
    </w:p>
    <w:p w:rsidR="0056695B" w:rsidRPr="008337A5" w:rsidP="00F7623D" w14:paraId="6986269B" w14:textId="77777777">
      <w:pPr>
        <w:pStyle w:val="Heading1"/>
        <w:numPr>
          <w:ilvl w:val="1"/>
          <w:numId w:val="2"/>
        </w:numPr>
        <w:rPr>
          <w:sz w:val="24"/>
          <w:szCs w:val="24"/>
        </w:rPr>
      </w:pPr>
      <w:bookmarkStart w:id="76" w:name="_Toc428178857"/>
      <w:bookmarkStart w:id="77" w:name="_Toc435444314"/>
      <w:bookmarkStart w:id="78" w:name="_Toc180668888"/>
      <w:r w:rsidRPr="008337A5">
        <w:rPr>
          <w:sz w:val="24"/>
          <w:szCs w:val="24"/>
        </w:rPr>
        <w:t>Offentlighet</w:t>
      </w:r>
      <w:bookmarkEnd w:id="76"/>
      <w:bookmarkEnd w:id="77"/>
      <w:bookmarkEnd w:id="78"/>
    </w:p>
    <w:p w:rsidR="0056695B" w:rsidP="0056695B" w14:paraId="119E70EF" w14:textId="77777777">
      <w:r>
        <w:t>Anskaffelsesprotokollens opplysninger om deltakere er offentlige.</w:t>
      </w:r>
    </w:p>
    <w:p w:rsidR="0056695B" w:rsidP="0056695B" w14:paraId="10AABA04" w14:textId="12DEB58C">
      <w:pPr>
        <w:rPr>
          <w:i/>
          <w:iCs/>
          <w:color w:val="FF0000"/>
        </w:rPr>
      </w:pPr>
      <w:r>
        <w:t xml:space="preserve">Tilbudsåpningen er </w:t>
      </w:r>
      <w:r w:rsidR="00F42607">
        <w:t xml:space="preserve">ikke </w:t>
      </w:r>
      <w:r>
        <w:t>offentlig</w:t>
      </w:r>
      <w:r w:rsidR="00F42607">
        <w:t>.</w:t>
      </w:r>
    </w:p>
    <w:p w:rsidR="0056695B" w:rsidRPr="00FC12C9" w:rsidP="0056695B" w14:paraId="00AED485" w14:textId="77777777">
      <w:pPr>
        <w:rPr>
          <w:sz w:val="18"/>
          <w:szCs w:val="18"/>
        </w:rPr>
      </w:pPr>
    </w:p>
    <w:p w:rsidR="0056695B" w:rsidRPr="00FC12C9" w:rsidP="00FC12C9" w14:paraId="4E1B941C" w14:textId="77777777">
      <w:pPr>
        <w:pStyle w:val="Heading1"/>
        <w:numPr>
          <w:ilvl w:val="1"/>
          <w:numId w:val="2"/>
        </w:numPr>
        <w:rPr>
          <w:sz w:val="24"/>
          <w:szCs w:val="24"/>
        </w:rPr>
      </w:pPr>
      <w:bookmarkStart w:id="79" w:name="_Toc428178858"/>
      <w:bookmarkStart w:id="80" w:name="_Toc435444315"/>
      <w:bookmarkStart w:id="81" w:name="_Toc180668889"/>
      <w:r w:rsidRPr="00FC12C9">
        <w:rPr>
          <w:sz w:val="24"/>
          <w:szCs w:val="24"/>
        </w:rPr>
        <w:t>Bruk av rådgivere ved utarbeidelse av spesifikasjoner</w:t>
      </w:r>
      <w:bookmarkEnd w:id="79"/>
      <w:bookmarkEnd w:id="80"/>
      <w:bookmarkEnd w:id="81"/>
    </w:p>
    <w:p w:rsidR="0056695B" w:rsidP="0056695B" w14:paraId="137C0588" w14:textId="77777777">
      <w:r>
        <w:t>Statsbygg skal ikke søke eller motta råd som kan bli benyttet under utarbeidelsen av spesifikasjoner for denne aktuelle anskaffelse fra noen som kan ha økonomiske interesser i anskaffelsen når dette skjer på en måte som vil kunne utelukke konkurranse. En tilbyder som har blitt benyttet som rådgiver under utarbeidelsen av spesifikasjoner på en måte som vil kunne utelukke konkurranse som ovenfor nevnt, vil bli avvist.</w:t>
      </w:r>
    </w:p>
    <w:p w:rsidR="0056695B" w:rsidP="0056695B" w14:paraId="17ECECEE" w14:textId="77777777"/>
    <w:p w:rsidR="0056695B" w:rsidRPr="008A25C2" w:rsidP="008A25C2" w14:paraId="774A149D" w14:textId="77777777">
      <w:pPr>
        <w:pStyle w:val="Heading1"/>
        <w:numPr>
          <w:ilvl w:val="1"/>
          <w:numId w:val="2"/>
        </w:numPr>
        <w:rPr>
          <w:sz w:val="24"/>
          <w:szCs w:val="24"/>
        </w:rPr>
      </w:pPr>
      <w:bookmarkStart w:id="82" w:name="_Toc5701689"/>
      <w:bookmarkStart w:id="83" w:name="_Toc180668890"/>
      <w:bookmarkStart w:id="84" w:name="_Toc428178859"/>
      <w:bookmarkStart w:id="85" w:name="_Toc435444316"/>
      <w:r w:rsidRPr="008A25C2">
        <w:rPr>
          <w:sz w:val="24"/>
          <w:szCs w:val="24"/>
        </w:rPr>
        <w:t>Nasjonale avvisningsgrunner</w:t>
      </w:r>
      <w:bookmarkEnd w:id="82"/>
      <w:bookmarkEnd w:id="83"/>
    </w:p>
    <w:p w:rsidR="0056695B" w:rsidRPr="008823CE" w:rsidP="0056695B" w14:paraId="28B1BC27" w14:textId="77777777">
      <w:pPr>
        <w:spacing w:after="160" w:line="259" w:lineRule="auto"/>
        <w:rPr>
          <w:rFonts w:ascii="Arial" w:eastAsia="Calibri" w:hAnsi="Arial" w:cs="Arial"/>
          <w:szCs w:val="21"/>
        </w:rPr>
      </w:pPr>
      <w:r w:rsidRPr="008823CE">
        <w:rPr>
          <w:rFonts w:ascii="Arial" w:eastAsia="Calibri" w:hAnsi="Arial" w:cs="Arial"/>
          <w:szCs w:val="21"/>
        </w:rPr>
        <w:t xml:space="preserve">I henhold til ESPD del III: Avvisningsgrunner, seksjon D: «Andre avvisningsgrunner som er fastsatt i den nasjonale lovgivingen i oppdragsgiverens medlemsstat»: </w:t>
      </w:r>
    </w:p>
    <w:p w:rsidR="0056695B" w:rsidRPr="008823CE" w:rsidP="0056695B" w14:paraId="458BDED6" w14:textId="77777777">
      <w:pPr>
        <w:spacing w:after="160" w:line="259" w:lineRule="auto"/>
        <w:rPr>
          <w:rFonts w:ascii="Arial" w:eastAsia="Calibri" w:hAnsi="Arial" w:cs="Arial"/>
          <w:szCs w:val="21"/>
        </w:rPr>
      </w:pPr>
      <w:r w:rsidRPr="008823CE">
        <w:rPr>
          <w:rFonts w:ascii="Arial" w:eastAsia="Calibri" w:hAnsi="Arial" w:cs="Arial"/>
          <w:szCs w:val="21"/>
        </w:rPr>
        <w:t xml:space="preserve">Det norske anskaffelsesreglene går noe lenger enn hva som følger av avvisningsgrunnene angitt i EUs direktiv om offentlige anskaffelser og i standardskjemaet for ESPD. Det presiseres derfor at alle avvisningsgrunnene i FOA § 24-2, inkludert de rent nasjonale avvisningsgrunnene, gjelder i denne konkurransen. </w:t>
      </w:r>
    </w:p>
    <w:p w:rsidR="0056695B" w:rsidRPr="008823CE" w:rsidP="0056695B" w14:paraId="21F09A33" w14:textId="77777777">
      <w:pPr>
        <w:spacing w:after="160" w:line="259" w:lineRule="auto"/>
        <w:rPr>
          <w:rFonts w:ascii="Arial" w:eastAsia="Calibri" w:hAnsi="Arial" w:cs="Arial"/>
          <w:szCs w:val="21"/>
        </w:rPr>
      </w:pPr>
      <w:r w:rsidRPr="008823CE">
        <w:rPr>
          <w:rFonts w:ascii="Arial" w:eastAsia="Calibri" w:hAnsi="Arial" w:cs="Arial"/>
          <w:szCs w:val="21"/>
        </w:rPr>
        <w:t xml:space="preserve">Til orientering er følgende av avvisningsgrunnene i FOA § 24-2 rent nasjonale avvisningsgrunner: </w:t>
      </w:r>
    </w:p>
    <w:p w:rsidR="0056695B" w:rsidRPr="008823CE" w:rsidP="0056695B" w14:paraId="265863EE" w14:textId="77777777">
      <w:pPr>
        <w:spacing w:after="160" w:line="259" w:lineRule="auto"/>
        <w:ind w:left="567" w:hanging="283"/>
        <w:rPr>
          <w:rFonts w:ascii="Arial" w:eastAsia="Calibri" w:hAnsi="Arial" w:cs="Arial"/>
          <w:szCs w:val="21"/>
        </w:rPr>
      </w:pPr>
      <w:r w:rsidRPr="008823CE">
        <w:rPr>
          <w:rFonts w:ascii="Arial" w:eastAsia="Calibri" w:hAnsi="Arial" w:cs="Arial"/>
          <w:iCs/>
          <w:szCs w:val="21"/>
        </w:rPr>
        <w:t xml:space="preserve">1. </w:t>
      </w:r>
      <w:r>
        <w:rPr>
          <w:rFonts w:ascii="Arial" w:eastAsia="Calibri" w:hAnsi="Arial" w:cs="Arial"/>
          <w:iCs/>
          <w:szCs w:val="21"/>
        </w:rPr>
        <w:tab/>
      </w:r>
      <w:r w:rsidRPr="008823CE">
        <w:rPr>
          <w:rFonts w:ascii="Arial" w:eastAsia="Calibri" w:hAnsi="Arial" w:cs="Arial"/>
          <w:szCs w:val="21"/>
        </w:rPr>
        <w:t xml:space="preserve">FOA § 24-2 (2) – I denne bestemmelsen er det angitt at </w:t>
      </w:r>
      <w:r w:rsidRPr="008823CE">
        <w:rPr>
          <w:rFonts w:ascii="Arial" w:eastAsia="Calibri" w:hAnsi="Arial" w:cs="Arial"/>
          <w:iCs/>
          <w:szCs w:val="21"/>
        </w:rPr>
        <w:t xml:space="preserve">oppdragsgiveren skal avvise en leverandør når han er kjent med at leverandøren er rettskraftig dømt eller har vedtatt et forelegg for </w:t>
      </w:r>
      <w:r>
        <w:rPr>
          <w:rFonts w:ascii="Arial" w:eastAsia="Calibri" w:hAnsi="Arial" w:cs="Arial"/>
          <w:iCs/>
          <w:szCs w:val="21"/>
        </w:rPr>
        <w:t xml:space="preserve">de </w:t>
      </w:r>
      <w:r w:rsidRPr="008823CE">
        <w:rPr>
          <w:rFonts w:ascii="Arial" w:eastAsia="Calibri" w:hAnsi="Arial" w:cs="Arial"/>
          <w:iCs/>
          <w:szCs w:val="21"/>
        </w:rPr>
        <w:t xml:space="preserve">straffbare forholdene </w:t>
      </w:r>
      <w:r>
        <w:rPr>
          <w:rFonts w:ascii="Arial" w:eastAsia="Calibri" w:hAnsi="Arial" w:cs="Arial"/>
          <w:iCs/>
          <w:szCs w:val="21"/>
        </w:rPr>
        <w:t>som er angitt i bestemmelsen</w:t>
      </w:r>
      <w:r w:rsidRPr="008823CE">
        <w:rPr>
          <w:rFonts w:ascii="Arial" w:eastAsia="Calibri" w:hAnsi="Arial" w:cs="Arial"/>
          <w:iCs/>
          <w:szCs w:val="21"/>
        </w:rPr>
        <w:t xml:space="preserve">. </w:t>
      </w:r>
      <w:r w:rsidRPr="008823CE">
        <w:rPr>
          <w:rFonts w:ascii="Arial" w:eastAsia="Calibri" w:hAnsi="Arial" w:cs="Arial"/>
          <w:szCs w:val="21"/>
        </w:rPr>
        <w:t xml:space="preserve">Kravet til at oppdragsgiver skal avvise leverandører som har vedtatt forelegg for de angitte straffbare forholdene, er et særnorsk krav. </w:t>
      </w:r>
    </w:p>
    <w:p w:rsidR="0056695B" w:rsidRPr="0031171B" w:rsidP="0056695B" w14:paraId="27FE6D4A" w14:textId="77777777">
      <w:pPr>
        <w:spacing w:after="160" w:line="259" w:lineRule="auto"/>
        <w:ind w:left="567" w:hanging="283"/>
        <w:rPr>
          <w:rFonts w:ascii="Arial" w:eastAsia="Calibri" w:hAnsi="Arial" w:cs="Arial"/>
          <w:szCs w:val="21"/>
        </w:rPr>
      </w:pPr>
      <w:r w:rsidRPr="008823CE">
        <w:rPr>
          <w:rFonts w:ascii="Arial" w:eastAsia="Calibri" w:hAnsi="Arial" w:cs="Arial"/>
          <w:szCs w:val="21"/>
        </w:rPr>
        <w:t xml:space="preserve">2. </w:t>
      </w:r>
      <w:r>
        <w:rPr>
          <w:rFonts w:ascii="Arial" w:eastAsia="Calibri" w:hAnsi="Arial" w:cs="Arial"/>
          <w:szCs w:val="21"/>
        </w:rPr>
        <w:tab/>
      </w:r>
      <w:r w:rsidRPr="008823CE">
        <w:rPr>
          <w:rFonts w:ascii="Arial" w:eastAsia="Calibri" w:hAnsi="Arial" w:cs="Arial"/>
          <w:szCs w:val="21"/>
        </w:rPr>
        <w:t>FOA § 24-2 (3) bokstav i – Avvisningsgrunnen i standardskjemaet for ESPD gjelder kun alvorlige feil i yrkesutøvelsen, mens den norske avvisningsgrunnen også omfatter andre alvorlige feil som kan medføre tvil om leverandørens yrkesmessige integritet.</w:t>
      </w:r>
    </w:p>
    <w:p w:rsidR="0056695B" w:rsidRPr="0031171B" w:rsidP="0056695B" w14:paraId="66B382D4" w14:textId="77777777"/>
    <w:p w:rsidR="0056695B" w:rsidRPr="008A25C2" w:rsidP="008A25C2" w14:paraId="0FAEDBC8" w14:textId="77777777">
      <w:pPr>
        <w:pStyle w:val="Heading1"/>
        <w:numPr>
          <w:ilvl w:val="1"/>
          <w:numId w:val="2"/>
        </w:numPr>
        <w:rPr>
          <w:sz w:val="24"/>
          <w:szCs w:val="24"/>
        </w:rPr>
      </w:pPr>
      <w:bookmarkStart w:id="86" w:name="_Toc180668891"/>
      <w:r w:rsidRPr="008A25C2">
        <w:rPr>
          <w:sz w:val="24"/>
          <w:szCs w:val="24"/>
        </w:rPr>
        <w:t>Avlysning av konkurransen og totalforkastelse – avviste tilbud</w:t>
      </w:r>
      <w:bookmarkEnd w:id="84"/>
      <w:bookmarkEnd w:id="85"/>
      <w:bookmarkEnd w:id="86"/>
    </w:p>
    <w:p w:rsidR="0056695B" w:rsidP="37B4AAB7" w14:paraId="1B55A190" w14:textId="39A955DC">
      <w:pPr>
        <w:rPr>
          <w:i/>
          <w:iCs/>
          <w:color w:val="FF0000"/>
        </w:rPr>
      </w:pPr>
      <w:r>
        <w:t>Statsbygg forbeholder seg retten til å avlyse konkurransen dersom det foreligger saklig grunn, for eksempel ved bortfall av planlagt finansiering eller manglende godkjenning fra politisk hold</w:t>
      </w:r>
      <w:r w:rsidRPr="37B4AAB7">
        <w:rPr>
          <w:i/>
          <w:iCs/>
          <w:color w:val="FF0000"/>
        </w:rPr>
        <w:t xml:space="preserve">. </w:t>
      </w:r>
    </w:p>
    <w:p w:rsidR="0056695B" w:rsidP="0056695B" w14:paraId="3F23C7C9" w14:textId="77777777"/>
    <w:p w:rsidR="0056695B" w:rsidP="0056695B" w14:paraId="5AB445E1" w14:textId="77777777">
      <w:r>
        <w:t>Statsbygg kan forkaste alle tilbudene dersom resultatet av konkurransen gir saklig grunn for det.</w:t>
      </w:r>
    </w:p>
    <w:p w:rsidR="0056695B" w:rsidP="0056695B" w14:paraId="0816E460" w14:textId="7BF95C62"/>
    <w:p w:rsidR="005D7743" w:rsidP="0056695B" w14:paraId="408A386F" w14:textId="705F3D02"/>
    <w:p w:rsidR="0056695B" w:rsidRPr="004A0FC6" w:rsidP="19AF3490" w14:paraId="7143F044" w14:textId="77777777">
      <w:pPr>
        <w:pStyle w:val="Heading1"/>
      </w:pPr>
      <w:bookmarkStart w:id="87" w:name="_Toc428178860"/>
      <w:bookmarkStart w:id="88" w:name="_Toc435444317"/>
      <w:bookmarkStart w:id="89" w:name="_Toc180668892"/>
      <w:r>
        <w:t>Statsbyggs evaluering av tilbudet</w:t>
      </w:r>
      <w:bookmarkEnd w:id="87"/>
      <w:bookmarkEnd w:id="88"/>
      <w:bookmarkEnd w:id="89"/>
    </w:p>
    <w:p w:rsidR="0056695B" w:rsidP="008A25C2" w14:paraId="56656626" w14:textId="77777777">
      <w:pPr>
        <w:pStyle w:val="Heading1"/>
        <w:numPr>
          <w:ilvl w:val="1"/>
          <w:numId w:val="2"/>
        </w:numPr>
      </w:pPr>
      <w:bookmarkStart w:id="90" w:name="_Toc428178861"/>
      <w:bookmarkStart w:id="91" w:name="_Toc435444318"/>
      <w:bookmarkStart w:id="92" w:name="_Toc180668893"/>
      <w:r w:rsidRPr="008A25C2">
        <w:rPr>
          <w:sz w:val="24"/>
          <w:szCs w:val="24"/>
        </w:rPr>
        <w:t>Kvalifisering - Tildeling</w:t>
      </w:r>
      <w:bookmarkEnd w:id="90"/>
      <w:bookmarkEnd w:id="91"/>
      <w:bookmarkEnd w:id="92"/>
    </w:p>
    <w:p w:rsidR="0056695B" w:rsidRPr="00821B77" w:rsidP="0056695B" w14:paraId="0054BF40" w14:textId="77777777">
      <w:r w:rsidRPr="00821B77">
        <w:t xml:space="preserve">For å kunne få sitt tilbud </w:t>
      </w:r>
      <w:r w:rsidRPr="00D30CEC">
        <w:t>evaluert, må leverandøren</w:t>
      </w:r>
      <w:r>
        <w:t xml:space="preserve"> i Mercellportalen,</w:t>
      </w:r>
      <w:r w:rsidRPr="00D30CEC">
        <w:t xml:space="preserve"> fylle inn</w:t>
      </w:r>
      <w:r>
        <w:t xml:space="preserve"> </w:t>
      </w:r>
      <w:r w:rsidRPr="00D30CEC">
        <w:t>et elektronisk egenerklæringsskjema for konkurransen (ESPD) om at han oppfyller samtlige av de kvalifikasjonskravene som er oppgitt nedenfor. I egenerklæringen må leverandørene også bekrefte at det ikke foreligger bestemte angitte avvisningsgrunner</w:t>
      </w:r>
      <w:r w:rsidRPr="00821B77">
        <w:t xml:space="preserve">. Den eller de leverandørene som blir innstilt til kontraktsinngåelse må, før kontrakt inngås, dokumentere oppfyllelse av kvalifikasjonskravene i henhold til de opplyste dokumentasjonskrav.  </w:t>
      </w:r>
    </w:p>
    <w:p w:rsidR="0056695B" w:rsidRPr="00821B77" w:rsidP="0056695B" w14:paraId="4E39B837" w14:textId="77777777"/>
    <w:p w:rsidR="0056695B" w:rsidP="0056695B" w14:paraId="175CF824" w14:textId="77777777">
      <w:pPr>
        <w:rPr>
          <w:b/>
          <w:bCs/>
        </w:rPr>
      </w:pPr>
      <w:r>
        <w:t>T</w:t>
      </w:r>
      <w:r w:rsidRPr="004D3402">
        <w:t xml:space="preserve">ilbudene </w:t>
      </w:r>
      <w:r>
        <w:t xml:space="preserve">vil </w:t>
      </w:r>
      <w:r w:rsidRPr="00821B77">
        <w:t xml:space="preserve">bli evaluert i forhold til de oppførte </w:t>
      </w:r>
      <w:r w:rsidRPr="004D3402">
        <w:t xml:space="preserve">tildelingskriteriene. </w:t>
      </w:r>
      <w:r w:rsidRPr="00482DD3">
        <w:t>Evaluering</w:t>
      </w:r>
      <w:r>
        <w:t xml:space="preserve"> </w:t>
      </w:r>
      <w:r w:rsidRPr="00482DD3">
        <w:t>vil ta utgangspunkt i den innleverte dokumentasjon. Det er derfor viktig at tilbudene inneholder all etterspurt dokumentasjon.</w:t>
      </w:r>
      <w:r w:rsidRPr="00482DD3">
        <w:rPr>
          <w:b/>
          <w:bCs/>
        </w:rPr>
        <w:t xml:space="preserve"> Tilbydere som ikke vedlegger etterspurt dokumentasjon, vil kunne bli avvist.</w:t>
      </w:r>
    </w:p>
    <w:p w:rsidR="00E234CD" w:rsidP="0056695B" w14:paraId="7C34C7FB" w14:textId="77777777">
      <w:pPr>
        <w:rPr>
          <w:b/>
          <w:bCs/>
        </w:rPr>
      </w:pPr>
    </w:p>
    <w:p w:rsidR="00E234CD" w:rsidRPr="00791ED8" w:rsidP="00E234CD" w14:paraId="2B521118" w14:textId="7AB62153">
      <w:r w:rsidRPr="00791ED8">
        <w:t xml:space="preserve">Som en reaksjon på Russlands folkerettsstridige angrep på Ukraina, har EU innført omfattende sanksjoner som Norge også har </w:t>
      </w:r>
      <w:r w:rsidRPr="00791ED8">
        <w:t>implementert</w:t>
      </w:r>
      <w:r w:rsidRPr="00791ED8">
        <w:t xml:space="preserve">. Gjeldende sanksjoner er </w:t>
      </w:r>
      <w:r w:rsidRPr="00791ED8">
        <w:t>implementert</w:t>
      </w:r>
      <w:r w:rsidRPr="00791ED8">
        <w:t xml:space="preserve"> i sanksjonsloven av 16. april 2021 nr</w:t>
      </w:r>
      <w:r w:rsidR="00870470">
        <w:t>.</w:t>
      </w:r>
      <w:r w:rsidRPr="00791ED8">
        <w:t xml:space="preserve"> 18 med tilhørende forskrifter («sanksjonslovgivningen»). </w:t>
      </w:r>
      <w:r w:rsidRPr="00791ED8">
        <w:rPr>
          <w:rFonts w:cs="Arial"/>
          <w:iCs/>
          <w:szCs w:val="21"/>
        </w:rPr>
        <w:t>I denne forbindelse krever Statsbygg at tilbyder som</w:t>
      </w:r>
      <w:r w:rsidRPr="00791ED8">
        <w:rPr>
          <w:rFonts w:cs="Arial"/>
          <w:b/>
          <w:bCs/>
          <w:iCs/>
          <w:szCs w:val="21"/>
        </w:rPr>
        <w:t xml:space="preserve"> innstilles til kontrakt </w:t>
      </w:r>
      <w:r w:rsidRPr="00791ED8">
        <w:rPr>
          <w:rFonts w:cs="Arial"/>
          <w:iCs/>
          <w:szCs w:val="21"/>
        </w:rPr>
        <w:t xml:space="preserve">skal levere </w:t>
      </w:r>
      <w:r w:rsidRPr="00791ED8">
        <w:t xml:space="preserve">utfylt </w:t>
      </w:r>
      <w:r w:rsidRPr="00791ED8">
        <w:rPr>
          <w:b/>
          <w:bCs/>
        </w:rPr>
        <w:t>«Egenerklæring om forholdet til gjeldende sanksjonslovgivning»</w:t>
      </w:r>
      <w:r w:rsidRPr="00791ED8">
        <w:t xml:space="preserve"> på Statsbyggs mal. </w:t>
      </w:r>
    </w:p>
    <w:p w:rsidR="00E234CD" w:rsidRPr="00791ED8" w:rsidP="00E234CD" w14:paraId="0666A076" w14:textId="77777777"/>
    <w:p w:rsidR="00E234CD" w:rsidRPr="00791ED8" w:rsidP="00E234CD" w14:paraId="2A268112" w14:textId="77777777">
      <w:pPr>
        <w:rPr>
          <w:rFonts w:cs="Arial"/>
          <w:iCs/>
          <w:szCs w:val="21"/>
        </w:rPr>
      </w:pPr>
      <w:r w:rsidRPr="00791ED8">
        <w:rPr>
          <w:rFonts w:cs="Arial"/>
          <w:iCs/>
          <w:szCs w:val="21"/>
        </w:rPr>
        <w:t>Statsbygg gjør oppmerksom på at det kan være aktuelt å avvise den tilbyder som i meddelelsesbrevet er innstilt som vinner av konkurransen dersom det etter meddelelse, men forut for signering av kontrakt, mottas opplysninger som tyder på manglende oppfyllelse av gjeldende sanksjonslovgivning. Hvis det ikke mottas</w:t>
      </w:r>
      <w:r w:rsidRPr="00791ED8">
        <w:t xml:space="preserve"> utfylt egenerklæring om forholdet til gjeldende sanksjonslovgivning fra tilbyder som innstilles til kontrakt</w:t>
      </w:r>
      <w:r w:rsidRPr="00791ED8">
        <w:rPr>
          <w:rFonts w:cs="Arial"/>
          <w:iCs/>
          <w:szCs w:val="21"/>
        </w:rPr>
        <w:t>, vil dette anses som et vesentlig forbehold til kontrakten som vil medføre at tilbyder avvises fra konkurransen.</w:t>
      </w:r>
    </w:p>
    <w:p w:rsidR="00E234CD" w:rsidRPr="00791ED8" w:rsidP="00E234CD" w14:paraId="22325DD7" w14:textId="77777777">
      <w:pPr>
        <w:rPr>
          <w:rFonts w:cs="Arial"/>
          <w:iCs/>
          <w:szCs w:val="21"/>
        </w:rPr>
      </w:pPr>
    </w:p>
    <w:p w:rsidR="00E234CD" w:rsidRPr="00E234CD" w:rsidP="0056695B" w14:paraId="73C65F8A" w14:textId="3F543E49">
      <w:r w:rsidRPr="00791ED8">
        <w:t>Statsbygg kan videre avvise tilbud fra virksomheter som ikke er rettighetshavere etter anskaffelsesloven § 3.</w:t>
      </w:r>
    </w:p>
    <w:p w:rsidR="0056695B" w:rsidP="0056695B" w14:paraId="64A83CFD" w14:textId="77777777">
      <w:pPr>
        <w:rPr>
          <w:b/>
          <w:bCs/>
        </w:rPr>
      </w:pPr>
    </w:p>
    <w:p w:rsidR="0056695B" w:rsidRPr="0061241A" w:rsidP="0061241A" w14:paraId="2538B3CB" w14:textId="77777777">
      <w:pPr>
        <w:pStyle w:val="Heading1"/>
        <w:numPr>
          <w:ilvl w:val="1"/>
          <w:numId w:val="2"/>
        </w:numPr>
        <w:rPr>
          <w:sz w:val="24"/>
          <w:szCs w:val="24"/>
        </w:rPr>
      </w:pPr>
      <w:bookmarkStart w:id="93" w:name="_Toc428178862"/>
      <w:bookmarkStart w:id="94" w:name="_Toc435444319"/>
      <w:bookmarkStart w:id="95" w:name="_Toc180668894"/>
      <w:r w:rsidRPr="0061241A">
        <w:rPr>
          <w:sz w:val="24"/>
          <w:szCs w:val="24"/>
        </w:rPr>
        <w:t>Kvalifikasjonskrav i denne konkurransen</w:t>
      </w:r>
      <w:bookmarkEnd w:id="93"/>
      <w:bookmarkEnd w:id="94"/>
      <w:bookmarkEnd w:id="95"/>
    </w:p>
    <w:p w:rsidR="0056695B" w:rsidP="0056695B" w14:paraId="03EB2009" w14:textId="33CA1AE7">
      <w:pPr>
        <w:rPr>
          <w:rFonts w:cs="Arial"/>
        </w:rPr>
      </w:pPr>
      <w:r>
        <w:t>Følgende kvalifikasjonskrav vil bli lagt til grunn ved vurdering av tilbyderne</w:t>
      </w:r>
      <w:r>
        <w:rPr>
          <w:rFonts w:cs="Arial"/>
        </w:rPr>
        <w:t xml:space="preserve">. </w:t>
      </w:r>
      <w:r w:rsidRPr="002F6E3E">
        <w:rPr>
          <w:rFonts w:cs="Arial"/>
        </w:rPr>
        <w:t xml:space="preserve">(Dokumentasjonen angitt nedenfor skal ikke </w:t>
      </w:r>
      <w:r>
        <w:rPr>
          <w:rFonts w:cs="Arial"/>
        </w:rPr>
        <w:t>leveres</w:t>
      </w:r>
      <w:r w:rsidRPr="002F6E3E">
        <w:rPr>
          <w:rFonts w:cs="Arial"/>
        </w:rPr>
        <w:t xml:space="preserve"> nå, kun </w:t>
      </w:r>
      <w:r w:rsidRPr="002F6E3E">
        <w:rPr>
          <w:rFonts w:cs="Arial"/>
        </w:rPr>
        <w:t>ESPDen</w:t>
      </w:r>
      <w:r w:rsidRPr="002F6E3E">
        <w:rPr>
          <w:rFonts w:cs="Arial"/>
        </w:rPr>
        <w:t>):</w:t>
      </w:r>
    </w:p>
    <w:p w:rsidR="00E4120D" w:rsidP="0056695B" w14:paraId="6B76EF26" w14:textId="4CC17FD6">
      <w:pPr>
        <w:rPr>
          <w:rFonts w:cs="Arial"/>
          <w:color w:val="92D050"/>
        </w:rPr>
      </w:pPr>
    </w:p>
    <w:p w:rsidR="00870470" w:rsidP="0056695B" w14:paraId="28550DCF" w14:textId="77777777">
      <w:pPr>
        <w:rPr>
          <w:rFonts w:cs="Arial"/>
          <w:color w:val="92D050"/>
        </w:rPr>
      </w:pPr>
    </w:p>
    <w:tbl>
      <w:tblPr>
        <w:tblW w:w="9517" w:type="dxa"/>
        <w:tblInd w:w="10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tblPr>
      <w:tblGrid>
        <w:gridCol w:w="2892"/>
        <w:gridCol w:w="2983"/>
        <w:gridCol w:w="3642"/>
      </w:tblGrid>
      <w:tr w14:paraId="4E918221" w14:textId="77777777" w:rsidTr="5028ECA5">
        <w:tblPrEx>
          <w:tblW w:w="9517" w:type="dxa"/>
          <w:tblInd w:w="10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tblPrEx>
        <w:trPr>
          <w:trHeight w:val="300"/>
        </w:trPr>
        <w:tc>
          <w:tcPr>
            <w:tcW w:w="2892" w:type="dxa"/>
            <w:tcBorders>
              <w:top w:val="single" w:sz="6" w:space="0" w:color="auto"/>
              <w:left w:val="single" w:sz="6" w:space="0" w:color="auto"/>
              <w:bottom w:val="single" w:sz="6" w:space="0" w:color="auto"/>
              <w:right w:val="single" w:sz="6" w:space="0" w:color="auto"/>
            </w:tcBorders>
            <w:shd w:val="clear" w:color="auto" w:fill="auto"/>
            <w:hideMark/>
          </w:tcPr>
          <w:p w:rsidR="00870470" w:rsidRPr="00870470" w:rsidP="00870470" w14:paraId="413E52F7" w14:textId="77777777">
            <w:pPr>
              <w:spacing w:line="240" w:lineRule="auto"/>
              <w:textAlignment w:val="baseline"/>
              <w:rPr>
                <w:rFonts w:ascii="Segoe UI" w:eastAsia="Times New Roman" w:hAnsi="Segoe UI" w:cs="Segoe UI"/>
                <w:sz w:val="18"/>
                <w:szCs w:val="18"/>
                <w:lang w:eastAsia="nb-NO"/>
              </w:rPr>
            </w:pPr>
            <w:r w:rsidRPr="00870470">
              <w:rPr>
                <w:rFonts w:ascii="Arial" w:eastAsia="Times New Roman" w:hAnsi="Arial" w:cs="Arial"/>
                <w:b/>
                <w:bCs/>
                <w:szCs w:val="21"/>
                <w:lang w:eastAsia="nb-NO"/>
              </w:rPr>
              <w:t>Kvalifikasjonskriterium</w:t>
            </w:r>
            <w:r w:rsidRPr="00870470">
              <w:rPr>
                <w:rFonts w:ascii="Arial" w:eastAsia="Times New Roman" w:hAnsi="Arial" w:cs="Arial"/>
                <w:szCs w:val="21"/>
                <w:lang w:eastAsia="nb-NO"/>
              </w:rPr>
              <w:t> </w:t>
            </w:r>
          </w:p>
        </w:tc>
        <w:tc>
          <w:tcPr>
            <w:tcW w:w="2983" w:type="dxa"/>
            <w:tcBorders>
              <w:top w:val="single" w:sz="6" w:space="0" w:color="auto"/>
              <w:left w:val="single" w:sz="6" w:space="0" w:color="auto"/>
              <w:bottom w:val="single" w:sz="6" w:space="0" w:color="auto"/>
              <w:right w:val="single" w:sz="6" w:space="0" w:color="auto"/>
            </w:tcBorders>
            <w:shd w:val="clear" w:color="auto" w:fill="auto"/>
            <w:hideMark/>
          </w:tcPr>
          <w:p w:rsidR="00870470" w:rsidRPr="00870470" w:rsidP="00870470" w14:paraId="0F01A0FB" w14:textId="77777777">
            <w:pPr>
              <w:spacing w:line="240" w:lineRule="auto"/>
              <w:textAlignment w:val="baseline"/>
              <w:rPr>
                <w:rFonts w:ascii="Segoe UI" w:eastAsia="Times New Roman" w:hAnsi="Segoe UI" w:cs="Segoe UI"/>
                <w:sz w:val="18"/>
                <w:szCs w:val="18"/>
                <w:lang w:eastAsia="nb-NO"/>
              </w:rPr>
            </w:pPr>
            <w:r w:rsidRPr="00870470">
              <w:rPr>
                <w:rFonts w:ascii="Arial" w:eastAsia="Times New Roman" w:hAnsi="Arial" w:cs="Arial"/>
                <w:b/>
                <w:bCs/>
                <w:szCs w:val="21"/>
                <w:lang w:eastAsia="nb-NO"/>
              </w:rPr>
              <w:t>Kvalifikasjonskrav</w:t>
            </w:r>
            <w:r w:rsidRPr="00870470">
              <w:rPr>
                <w:rFonts w:ascii="Arial" w:eastAsia="Times New Roman" w:hAnsi="Arial" w:cs="Arial"/>
                <w:szCs w:val="21"/>
                <w:lang w:eastAsia="nb-NO"/>
              </w:rPr>
              <w:t> </w:t>
            </w:r>
          </w:p>
        </w:tc>
        <w:tc>
          <w:tcPr>
            <w:tcW w:w="3642" w:type="dxa"/>
            <w:tcBorders>
              <w:top w:val="single" w:sz="6" w:space="0" w:color="auto"/>
              <w:left w:val="single" w:sz="6" w:space="0" w:color="auto"/>
              <w:bottom w:val="single" w:sz="6" w:space="0" w:color="auto"/>
              <w:right w:val="single" w:sz="6" w:space="0" w:color="auto"/>
            </w:tcBorders>
            <w:shd w:val="clear" w:color="auto" w:fill="auto"/>
            <w:hideMark/>
          </w:tcPr>
          <w:p w:rsidR="00870470" w:rsidRPr="00870470" w:rsidP="00870470" w14:paraId="4C896917" w14:textId="77777777">
            <w:pPr>
              <w:spacing w:line="240" w:lineRule="auto"/>
              <w:textAlignment w:val="baseline"/>
              <w:rPr>
                <w:rFonts w:ascii="Segoe UI" w:eastAsia="Times New Roman" w:hAnsi="Segoe UI" w:cs="Segoe UI"/>
                <w:sz w:val="18"/>
                <w:szCs w:val="18"/>
                <w:lang w:eastAsia="nb-NO"/>
              </w:rPr>
            </w:pPr>
            <w:r w:rsidRPr="00870470">
              <w:rPr>
                <w:rFonts w:ascii="Arial" w:eastAsia="Times New Roman" w:hAnsi="Arial" w:cs="Arial"/>
                <w:b/>
                <w:bCs/>
                <w:szCs w:val="21"/>
                <w:lang w:eastAsia="nb-NO"/>
              </w:rPr>
              <w:t>Dokumentasjon</w:t>
            </w:r>
            <w:r w:rsidRPr="00870470">
              <w:rPr>
                <w:rFonts w:ascii="Arial" w:eastAsia="Times New Roman" w:hAnsi="Arial" w:cs="Arial"/>
                <w:szCs w:val="21"/>
                <w:lang w:eastAsia="nb-NO"/>
              </w:rPr>
              <w:t> </w:t>
            </w:r>
          </w:p>
        </w:tc>
      </w:tr>
      <w:tr w14:paraId="75658925" w14:textId="77777777" w:rsidTr="5028ECA5">
        <w:tblPrEx>
          <w:tblW w:w="9517" w:type="dxa"/>
          <w:tblInd w:w="105" w:type="dxa"/>
          <w:tblCellMar>
            <w:left w:w="0" w:type="dxa"/>
            <w:right w:w="0" w:type="dxa"/>
          </w:tblCellMar>
          <w:tblLook w:val="04A0"/>
        </w:tblPrEx>
        <w:trPr>
          <w:trHeight w:val="300"/>
        </w:trPr>
        <w:tc>
          <w:tcPr>
            <w:tcW w:w="2892" w:type="dxa"/>
            <w:tcBorders>
              <w:top w:val="single" w:sz="6" w:space="0" w:color="auto"/>
              <w:left w:val="single" w:sz="6" w:space="0" w:color="auto"/>
              <w:bottom w:val="single" w:sz="6" w:space="0" w:color="auto"/>
              <w:right w:val="single" w:sz="6" w:space="0" w:color="auto"/>
            </w:tcBorders>
            <w:shd w:val="clear" w:color="auto" w:fill="auto"/>
            <w:hideMark/>
          </w:tcPr>
          <w:p w:rsidR="00E03060" w:rsidRPr="00870470" w:rsidP="00E03060" w14:paraId="3F39FF9C" w14:textId="77777777">
            <w:pPr>
              <w:spacing w:line="240" w:lineRule="auto"/>
              <w:textAlignment w:val="baseline"/>
              <w:rPr>
                <w:rFonts w:ascii="Segoe UI" w:eastAsia="Times New Roman" w:hAnsi="Segoe UI" w:cs="Segoe UI"/>
                <w:sz w:val="18"/>
                <w:szCs w:val="18"/>
                <w:lang w:eastAsia="nb-NO"/>
              </w:rPr>
            </w:pPr>
            <w:r w:rsidRPr="00870470">
              <w:rPr>
                <w:rFonts w:ascii="Arial" w:eastAsia="Times New Roman" w:hAnsi="Arial" w:cs="Arial"/>
                <w:szCs w:val="21"/>
                <w:lang w:eastAsia="nb-NO"/>
              </w:rPr>
              <w:t>Organisatorisk og juridisk stilling </w:t>
            </w:r>
          </w:p>
        </w:tc>
        <w:tc>
          <w:tcPr>
            <w:tcW w:w="2983" w:type="dxa"/>
            <w:tcBorders>
              <w:top w:val="single" w:sz="6" w:space="0" w:color="auto"/>
              <w:left w:val="single" w:sz="6" w:space="0" w:color="auto"/>
              <w:bottom w:val="single" w:sz="6" w:space="0" w:color="auto"/>
              <w:right w:val="single" w:sz="6" w:space="0" w:color="auto"/>
            </w:tcBorders>
            <w:shd w:val="clear" w:color="auto" w:fill="auto"/>
            <w:hideMark/>
          </w:tcPr>
          <w:p w:rsidR="00E03060" w:rsidRPr="00870470" w:rsidP="00E03060" w14:paraId="2F0FD26C" w14:textId="77777777">
            <w:pPr>
              <w:spacing w:line="240" w:lineRule="auto"/>
              <w:textAlignment w:val="baseline"/>
              <w:rPr>
                <w:rFonts w:ascii="Segoe UI" w:eastAsia="Times New Roman" w:hAnsi="Segoe UI" w:cs="Segoe UI"/>
                <w:sz w:val="18"/>
                <w:szCs w:val="18"/>
                <w:lang w:eastAsia="nb-NO"/>
              </w:rPr>
            </w:pPr>
            <w:r w:rsidRPr="00870470">
              <w:rPr>
                <w:rFonts w:ascii="Arial" w:eastAsia="Times New Roman" w:hAnsi="Arial" w:cs="Arial"/>
                <w:szCs w:val="21"/>
                <w:lang w:eastAsia="nb-NO"/>
              </w:rPr>
              <w:t>Det kreves at tilbyder har et lovlig etablert foretak </w:t>
            </w:r>
          </w:p>
        </w:tc>
        <w:tc>
          <w:tcPr>
            <w:tcW w:w="3642" w:type="dxa"/>
            <w:tcBorders>
              <w:top w:val="single" w:sz="6" w:space="0" w:color="auto"/>
              <w:left w:val="single" w:sz="6" w:space="0" w:color="auto"/>
              <w:bottom w:val="single" w:sz="6" w:space="0" w:color="auto"/>
              <w:right w:val="single" w:sz="6" w:space="0" w:color="auto"/>
            </w:tcBorders>
            <w:shd w:val="clear" w:color="auto" w:fill="auto"/>
            <w:hideMark/>
          </w:tcPr>
          <w:p w:rsidR="00E03060" w:rsidP="00E03060" w14:paraId="55F81928" w14:textId="77777777">
            <w:pPr>
              <w:pStyle w:val="paragraph"/>
              <w:divId w:val="1563641056"/>
              <w:spacing w:before="0" w:beforeAutospacing="0" w:after="0" w:afterAutospacing="0"/>
              <w:textAlignment w:val="baseline"/>
              <w:rPr>
                <w:rFonts w:ascii="Segoe UI" w:hAnsi="Segoe UI" w:cs="Segoe UI"/>
                <w:sz w:val="18"/>
                <w:szCs w:val="18"/>
              </w:rPr>
            </w:pPr>
            <w:r>
              <w:rPr>
                <w:rStyle w:val="normaltextrun"/>
                <w:rFonts w:ascii="Arial" w:hAnsi="Arial" w:cs="Arial"/>
                <w:sz w:val="21"/>
                <w:szCs w:val="21"/>
              </w:rPr>
              <w:t>Firmaattest.  </w:t>
            </w:r>
            <w:r>
              <w:rPr>
                <w:rStyle w:val="eop"/>
                <w:rFonts w:ascii="Arial" w:hAnsi="Arial" w:cs="Arial"/>
                <w:sz w:val="21"/>
                <w:szCs w:val="21"/>
              </w:rPr>
              <w:t> </w:t>
            </w:r>
          </w:p>
          <w:p w:rsidR="00E03060" w:rsidRPr="00870470" w:rsidP="00E03060" w14:paraId="12DAF7EA" w14:textId="29E9FBA5">
            <w:pPr>
              <w:spacing w:line="240" w:lineRule="auto"/>
              <w:textAlignment w:val="baseline"/>
              <w:rPr>
                <w:rFonts w:ascii="Segoe UI" w:eastAsia="Times New Roman" w:hAnsi="Segoe UI" w:cs="Segoe UI"/>
                <w:sz w:val="18"/>
                <w:szCs w:val="18"/>
                <w:lang w:eastAsia="nb-NO"/>
              </w:rPr>
            </w:pPr>
            <w:r>
              <w:rPr>
                <w:rStyle w:val="normaltextrun"/>
                <w:rFonts w:ascii="Arial" w:hAnsi="Arial" w:cs="Arial"/>
                <w:szCs w:val="21"/>
              </w:rPr>
              <w:t>For utenlandske firmaer kreves tilsvarende attest bestemt ved lovgivningen i det landet hvor foretaket er registrert </w:t>
            </w:r>
            <w:r>
              <w:rPr>
                <w:rStyle w:val="eop"/>
                <w:rFonts w:ascii="Arial" w:hAnsi="Arial" w:cs="Arial"/>
                <w:szCs w:val="21"/>
              </w:rPr>
              <w:t> </w:t>
            </w:r>
          </w:p>
        </w:tc>
      </w:tr>
      <w:tr w14:paraId="52900AEF" w14:textId="77777777" w:rsidTr="5028ECA5">
        <w:tblPrEx>
          <w:tblW w:w="9517" w:type="dxa"/>
          <w:tblInd w:w="105" w:type="dxa"/>
          <w:tblCellMar>
            <w:left w:w="0" w:type="dxa"/>
            <w:right w:w="0" w:type="dxa"/>
          </w:tblCellMar>
          <w:tblLook w:val="04A0"/>
        </w:tblPrEx>
        <w:trPr>
          <w:trHeight w:val="300"/>
        </w:trPr>
        <w:tc>
          <w:tcPr>
            <w:tcW w:w="2892" w:type="dxa"/>
            <w:tcBorders>
              <w:top w:val="single" w:sz="6" w:space="0" w:color="auto"/>
              <w:left w:val="single" w:sz="6" w:space="0" w:color="auto"/>
              <w:bottom w:val="single" w:sz="6" w:space="0" w:color="auto"/>
              <w:right w:val="single" w:sz="6" w:space="0" w:color="auto"/>
            </w:tcBorders>
            <w:shd w:val="clear" w:color="auto" w:fill="auto"/>
            <w:hideMark/>
          </w:tcPr>
          <w:p w:rsidR="00E03060" w:rsidRPr="00870470" w:rsidP="00E03060" w14:paraId="534B5909" w14:textId="77777777">
            <w:pPr>
              <w:spacing w:line="240" w:lineRule="auto"/>
              <w:textAlignment w:val="baseline"/>
              <w:rPr>
                <w:rFonts w:ascii="Segoe UI" w:eastAsia="Times New Roman" w:hAnsi="Segoe UI" w:cs="Segoe UI"/>
                <w:sz w:val="18"/>
                <w:szCs w:val="18"/>
                <w:lang w:eastAsia="nb-NO"/>
              </w:rPr>
            </w:pPr>
            <w:r w:rsidRPr="00870470">
              <w:rPr>
                <w:rFonts w:ascii="Arial" w:eastAsia="Times New Roman" w:hAnsi="Arial" w:cs="Arial"/>
                <w:szCs w:val="21"/>
                <w:lang w:eastAsia="nb-NO"/>
              </w:rPr>
              <w:t>Økonomisk/finansiell kapasitet </w:t>
            </w:r>
          </w:p>
          <w:p w:rsidR="00E03060" w:rsidRPr="00870470" w:rsidP="00E03060" w14:paraId="0CA38D35" w14:textId="77777777">
            <w:pPr>
              <w:spacing w:line="240" w:lineRule="auto"/>
              <w:textAlignment w:val="baseline"/>
              <w:rPr>
                <w:rFonts w:ascii="Segoe UI" w:eastAsia="Times New Roman" w:hAnsi="Segoe UI" w:cs="Segoe UI"/>
                <w:sz w:val="18"/>
                <w:szCs w:val="18"/>
                <w:lang w:eastAsia="nb-NO"/>
              </w:rPr>
            </w:pPr>
            <w:r w:rsidRPr="00870470">
              <w:rPr>
                <w:rFonts w:ascii="Arial" w:eastAsia="Times New Roman" w:hAnsi="Arial" w:cs="Arial"/>
                <w:szCs w:val="21"/>
                <w:lang w:eastAsia="nb-NO"/>
              </w:rPr>
              <w:t> </w:t>
            </w:r>
          </w:p>
        </w:tc>
        <w:tc>
          <w:tcPr>
            <w:tcW w:w="2983" w:type="dxa"/>
            <w:tcBorders>
              <w:top w:val="single" w:sz="6" w:space="0" w:color="auto"/>
              <w:left w:val="single" w:sz="6" w:space="0" w:color="auto"/>
              <w:bottom w:val="single" w:sz="6" w:space="0" w:color="auto"/>
              <w:right w:val="single" w:sz="6" w:space="0" w:color="auto"/>
            </w:tcBorders>
            <w:shd w:val="clear" w:color="auto" w:fill="auto"/>
            <w:hideMark/>
          </w:tcPr>
          <w:p w:rsidR="00E03060" w:rsidRPr="00870470" w:rsidP="00E03060" w14:paraId="796CE30C" w14:textId="77777777">
            <w:pPr>
              <w:spacing w:line="240" w:lineRule="auto"/>
              <w:textAlignment w:val="baseline"/>
              <w:rPr>
                <w:rFonts w:ascii="Segoe UI" w:eastAsia="Times New Roman" w:hAnsi="Segoe UI" w:cs="Segoe UI"/>
                <w:sz w:val="18"/>
                <w:szCs w:val="18"/>
                <w:lang w:eastAsia="nb-NO"/>
              </w:rPr>
            </w:pPr>
            <w:r w:rsidRPr="00870470">
              <w:rPr>
                <w:rFonts w:ascii="Arial" w:eastAsia="Times New Roman" w:hAnsi="Arial" w:cs="Arial"/>
                <w:szCs w:val="21"/>
                <w:lang w:eastAsia="nb-NO"/>
              </w:rPr>
              <w:t>Leverandøren skal ha tilstrekkelig økonomisk gjennomføringsevne.  </w:t>
            </w:r>
          </w:p>
        </w:tc>
        <w:tc>
          <w:tcPr>
            <w:tcW w:w="3642" w:type="dxa"/>
            <w:tcBorders>
              <w:top w:val="single" w:sz="6" w:space="0" w:color="auto"/>
              <w:left w:val="single" w:sz="6" w:space="0" w:color="auto"/>
              <w:bottom w:val="single" w:sz="6" w:space="0" w:color="auto"/>
              <w:right w:val="single" w:sz="6" w:space="0" w:color="auto"/>
            </w:tcBorders>
            <w:shd w:val="clear" w:color="auto" w:fill="auto"/>
            <w:hideMark/>
          </w:tcPr>
          <w:p w:rsidR="00E03060" w:rsidP="00E03060" w14:paraId="77046BB2" w14:textId="77777777">
            <w:pPr>
              <w:pStyle w:val="paragraph"/>
              <w:divId w:val="384644863"/>
              <w:spacing w:before="0" w:beforeAutospacing="0" w:after="0" w:afterAutospacing="0"/>
              <w:textAlignment w:val="baseline"/>
              <w:rPr>
                <w:rFonts w:ascii="Segoe UI" w:hAnsi="Segoe UI" w:cs="Segoe UI"/>
                <w:sz w:val="18"/>
                <w:szCs w:val="18"/>
              </w:rPr>
            </w:pPr>
            <w:r>
              <w:rPr>
                <w:rStyle w:val="normaltextrun"/>
                <w:rFonts w:ascii="Arial" w:hAnsi="Arial" w:cs="Arial"/>
                <w:sz w:val="21"/>
                <w:szCs w:val="21"/>
              </w:rPr>
              <w:t>Revisorbekreftede årsregnskaper for de 3 siste årene. </w:t>
            </w:r>
            <w:r>
              <w:rPr>
                <w:rStyle w:val="eop"/>
                <w:rFonts w:ascii="Arial" w:hAnsi="Arial" w:cs="Arial"/>
                <w:sz w:val="21"/>
                <w:szCs w:val="21"/>
              </w:rPr>
              <w:t> </w:t>
            </w:r>
          </w:p>
          <w:p w:rsidR="00E03060" w:rsidP="00E03060" w14:paraId="7FA49022" w14:textId="77777777">
            <w:pPr>
              <w:pStyle w:val="paragraph"/>
              <w:divId w:val="1513954808"/>
              <w:spacing w:before="0" w:beforeAutospacing="0" w:after="0" w:afterAutospacing="0"/>
              <w:textAlignment w:val="baseline"/>
              <w:rPr>
                <w:rFonts w:ascii="Segoe UI" w:hAnsi="Segoe UI" w:cs="Segoe UI"/>
                <w:sz w:val="18"/>
                <w:szCs w:val="18"/>
              </w:rPr>
            </w:pPr>
            <w:r>
              <w:rPr>
                <w:rStyle w:val="normaltextrun"/>
                <w:rFonts w:ascii="Arial" w:hAnsi="Arial" w:cs="Arial"/>
                <w:sz w:val="21"/>
                <w:szCs w:val="21"/>
              </w:rPr>
              <w:t> </w:t>
            </w:r>
            <w:r>
              <w:rPr>
                <w:rStyle w:val="eop"/>
                <w:rFonts w:ascii="Arial" w:hAnsi="Arial" w:cs="Arial"/>
                <w:sz w:val="21"/>
                <w:szCs w:val="21"/>
              </w:rPr>
              <w:t> </w:t>
            </w:r>
          </w:p>
          <w:p w:rsidR="00E03060" w:rsidP="00E03060" w14:paraId="673A6DF2" w14:textId="77777777">
            <w:pPr>
              <w:pStyle w:val="paragraph"/>
              <w:divId w:val="1416824314"/>
              <w:spacing w:before="0" w:beforeAutospacing="0" w:after="0" w:afterAutospacing="0"/>
              <w:textAlignment w:val="baseline"/>
              <w:rPr>
                <w:rFonts w:ascii="Segoe UI" w:hAnsi="Segoe UI" w:cs="Segoe UI"/>
                <w:sz w:val="18"/>
                <w:szCs w:val="18"/>
              </w:rPr>
            </w:pPr>
            <w:r>
              <w:rPr>
                <w:rStyle w:val="normaltextrun"/>
                <w:rFonts w:ascii="Arial" w:hAnsi="Arial" w:cs="Arial"/>
                <w:sz w:val="21"/>
                <w:szCs w:val="21"/>
              </w:rPr>
              <w:t>Omsetningens størrelse, sett i forhold til kontraktens verdi, kan bli vektlagt. </w:t>
            </w:r>
            <w:r>
              <w:rPr>
                <w:rStyle w:val="eop"/>
                <w:rFonts w:ascii="Arial" w:hAnsi="Arial" w:cs="Arial"/>
                <w:sz w:val="21"/>
                <w:szCs w:val="21"/>
              </w:rPr>
              <w:t> </w:t>
            </w:r>
          </w:p>
          <w:p w:rsidR="00E03060" w:rsidP="00E03060" w14:paraId="4798D805" w14:textId="77777777">
            <w:pPr>
              <w:pStyle w:val="paragraph"/>
              <w:divId w:val="1523670409"/>
              <w:spacing w:before="0" w:beforeAutospacing="0" w:after="0" w:afterAutospacing="0"/>
              <w:textAlignment w:val="baseline"/>
              <w:rPr>
                <w:rFonts w:ascii="Segoe UI" w:hAnsi="Segoe UI" w:cs="Segoe UI"/>
                <w:sz w:val="18"/>
                <w:szCs w:val="18"/>
              </w:rPr>
            </w:pPr>
            <w:r>
              <w:rPr>
                <w:rStyle w:val="normaltextrun"/>
                <w:rFonts w:ascii="Arial" w:hAnsi="Arial" w:cs="Arial"/>
                <w:sz w:val="21"/>
                <w:szCs w:val="21"/>
              </w:rPr>
              <w:t> </w:t>
            </w:r>
            <w:r>
              <w:rPr>
                <w:rStyle w:val="eop"/>
                <w:rFonts w:ascii="Arial" w:hAnsi="Arial" w:cs="Arial"/>
                <w:sz w:val="21"/>
                <w:szCs w:val="21"/>
              </w:rPr>
              <w:t> </w:t>
            </w:r>
          </w:p>
          <w:p w:rsidR="00E03060" w:rsidP="00E03060" w14:paraId="4DA4225D" w14:textId="77777777">
            <w:pPr>
              <w:pStyle w:val="paragraph"/>
              <w:divId w:val="2082754994"/>
              <w:spacing w:before="0" w:beforeAutospacing="0" w:after="0" w:afterAutospacing="0"/>
              <w:textAlignment w:val="baseline"/>
              <w:rPr>
                <w:rFonts w:ascii="Segoe UI" w:hAnsi="Segoe UI" w:cs="Segoe UI"/>
                <w:sz w:val="18"/>
                <w:szCs w:val="18"/>
              </w:rPr>
            </w:pPr>
            <w:r>
              <w:rPr>
                <w:rStyle w:val="normaltextrun"/>
                <w:rFonts w:ascii="Arial" w:hAnsi="Arial" w:cs="Arial"/>
                <w:sz w:val="21"/>
                <w:szCs w:val="21"/>
              </w:rPr>
              <w:t>Statsbygg vil gjennomføre en kredittvurdering av tilbyder.  </w:t>
            </w:r>
            <w:r>
              <w:rPr>
                <w:rStyle w:val="eop"/>
                <w:rFonts w:ascii="Arial" w:hAnsi="Arial" w:cs="Arial"/>
                <w:sz w:val="21"/>
                <w:szCs w:val="21"/>
              </w:rPr>
              <w:t> </w:t>
            </w:r>
          </w:p>
          <w:p w:rsidR="00E03060" w:rsidRPr="00870470" w:rsidP="00E03060" w14:paraId="5B25C1FE" w14:textId="2CC72EDD">
            <w:pPr>
              <w:spacing w:line="240" w:lineRule="auto"/>
              <w:textAlignment w:val="baseline"/>
              <w:rPr>
                <w:rFonts w:ascii="Segoe UI" w:eastAsia="Times New Roman" w:hAnsi="Segoe UI" w:cs="Segoe UI"/>
                <w:sz w:val="18"/>
                <w:szCs w:val="18"/>
                <w:lang w:eastAsia="nb-NO"/>
              </w:rPr>
            </w:pPr>
            <w:r>
              <w:rPr>
                <w:rStyle w:val="normaltextrun"/>
                <w:rFonts w:ascii="Arial" w:hAnsi="Arial" w:cs="Arial"/>
                <w:szCs w:val="21"/>
              </w:rPr>
              <w:t> </w:t>
            </w:r>
            <w:r>
              <w:rPr>
                <w:rStyle w:val="eop"/>
                <w:rFonts w:ascii="Arial" w:hAnsi="Arial" w:cs="Arial"/>
                <w:szCs w:val="21"/>
              </w:rPr>
              <w:t> </w:t>
            </w:r>
          </w:p>
        </w:tc>
      </w:tr>
      <w:tr w14:paraId="15ECC2C1" w14:textId="77777777" w:rsidTr="5028ECA5">
        <w:tblPrEx>
          <w:tblW w:w="9517" w:type="dxa"/>
          <w:tblInd w:w="105" w:type="dxa"/>
          <w:tblCellMar>
            <w:left w:w="0" w:type="dxa"/>
            <w:right w:w="0" w:type="dxa"/>
          </w:tblCellMar>
          <w:tblLook w:val="04A0"/>
        </w:tblPrEx>
        <w:trPr>
          <w:trHeight w:val="300"/>
        </w:trPr>
        <w:tc>
          <w:tcPr>
            <w:tcW w:w="2892" w:type="dxa"/>
            <w:tcBorders>
              <w:top w:val="single" w:sz="6" w:space="0" w:color="auto"/>
              <w:left w:val="single" w:sz="6" w:space="0" w:color="auto"/>
              <w:bottom w:val="single" w:sz="6" w:space="0" w:color="auto"/>
              <w:right w:val="single" w:sz="6" w:space="0" w:color="auto"/>
            </w:tcBorders>
            <w:shd w:val="clear" w:color="auto" w:fill="auto"/>
            <w:hideMark/>
          </w:tcPr>
          <w:p w:rsidR="00E03060" w:rsidRPr="00870470" w:rsidP="00E03060" w14:paraId="7B00659C" w14:textId="77777777">
            <w:pPr>
              <w:spacing w:line="240" w:lineRule="auto"/>
              <w:textAlignment w:val="baseline"/>
              <w:rPr>
                <w:rFonts w:ascii="Segoe UI" w:eastAsia="Times New Roman" w:hAnsi="Segoe UI" w:cs="Segoe UI"/>
                <w:sz w:val="18"/>
                <w:szCs w:val="18"/>
                <w:lang w:eastAsia="nb-NO"/>
              </w:rPr>
            </w:pPr>
            <w:r w:rsidRPr="00870470">
              <w:rPr>
                <w:rFonts w:ascii="Arial" w:eastAsia="Times New Roman" w:hAnsi="Arial" w:cs="Arial"/>
                <w:szCs w:val="21"/>
                <w:lang w:eastAsia="nb-NO"/>
              </w:rPr>
              <w:t>Tekniske og faglige kvalifikasjoner </w:t>
            </w:r>
          </w:p>
          <w:p w:rsidR="00E03060" w:rsidRPr="00870470" w:rsidP="00E03060" w14:paraId="59471C5D" w14:textId="77777777">
            <w:pPr>
              <w:spacing w:line="240" w:lineRule="auto"/>
              <w:textAlignment w:val="baseline"/>
              <w:rPr>
                <w:rFonts w:ascii="Segoe UI" w:eastAsia="Times New Roman" w:hAnsi="Segoe UI" w:cs="Segoe UI"/>
                <w:sz w:val="18"/>
                <w:szCs w:val="18"/>
                <w:lang w:eastAsia="nb-NO"/>
              </w:rPr>
            </w:pPr>
            <w:r w:rsidRPr="00870470">
              <w:rPr>
                <w:rFonts w:ascii="Arial" w:eastAsia="Times New Roman" w:hAnsi="Arial" w:cs="Arial"/>
                <w:szCs w:val="21"/>
                <w:lang w:eastAsia="nb-NO"/>
              </w:rPr>
              <w:t> </w:t>
            </w:r>
          </w:p>
          <w:p w:rsidR="00E03060" w:rsidRPr="00870470" w:rsidP="00E03060" w14:paraId="1817FE05" w14:textId="77777777">
            <w:pPr>
              <w:spacing w:line="240" w:lineRule="auto"/>
              <w:textAlignment w:val="baseline"/>
              <w:rPr>
                <w:rFonts w:ascii="Segoe UI" w:eastAsia="Times New Roman" w:hAnsi="Segoe UI" w:cs="Segoe UI"/>
                <w:sz w:val="18"/>
                <w:szCs w:val="18"/>
                <w:lang w:eastAsia="nb-NO"/>
              </w:rPr>
            </w:pPr>
            <w:r w:rsidRPr="00870470">
              <w:rPr>
                <w:rFonts w:ascii="Arial" w:eastAsia="Times New Roman" w:hAnsi="Arial" w:cs="Arial"/>
                <w:szCs w:val="21"/>
                <w:lang w:eastAsia="nb-NO"/>
              </w:rPr>
              <w:t> </w:t>
            </w:r>
          </w:p>
        </w:tc>
        <w:tc>
          <w:tcPr>
            <w:tcW w:w="2983" w:type="dxa"/>
            <w:tcBorders>
              <w:top w:val="single" w:sz="6" w:space="0" w:color="auto"/>
              <w:left w:val="single" w:sz="6" w:space="0" w:color="auto"/>
              <w:bottom w:val="single" w:sz="6" w:space="0" w:color="auto"/>
              <w:right w:val="single" w:sz="6" w:space="0" w:color="auto"/>
            </w:tcBorders>
            <w:shd w:val="clear" w:color="auto" w:fill="auto"/>
            <w:hideMark/>
          </w:tcPr>
          <w:p w:rsidR="00E03060" w:rsidRPr="00870470" w:rsidP="00E03060" w14:paraId="6B78BE4F" w14:textId="77777777">
            <w:pPr>
              <w:spacing w:line="240" w:lineRule="auto"/>
              <w:textAlignment w:val="baseline"/>
              <w:rPr>
                <w:rFonts w:ascii="Segoe UI" w:eastAsia="Times New Roman" w:hAnsi="Segoe UI" w:cs="Segoe UI"/>
                <w:sz w:val="18"/>
                <w:szCs w:val="18"/>
                <w:lang w:eastAsia="nb-NO"/>
              </w:rPr>
            </w:pPr>
            <w:r w:rsidRPr="00870470">
              <w:rPr>
                <w:rFonts w:ascii="Arial" w:eastAsia="Times New Roman" w:hAnsi="Arial" w:cs="Arial"/>
                <w:szCs w:val="21"/>
                <w:lang w:eastAsia="nb-NO"/>
              </w:rPr>
              <w:t>Leverandøren skal ha tilstrekkelig kompetanse og kapasitet til å gjennomføre oppdraget Oppdragsgiver vil vurdere dette ut ifra de referanseprosjekt leverandøren oppgir. </w:t>
            </w:r>
          </w:p>
        </w:tc>
        <w:tc>
          <w:tcPr>
            <w:tcW w:w="3642" w:type="dxa"/>
            <w:tcBorders>
              <w:top w:val="single" w:sz="6" w:space="0" w:color="auto"/>
              <w:left w:val="single" w:sz="6" w:space="0" w:color="auto"/>
              <w:bottom w:val="single" w:sz="6" w:space="0" w:color="auto"/>
              <w:right w:val="single" w:sz="6" w:space="0" w:color="auto"/>
            </w:tcBorders>
            <w:shd w:val="clear" w:color="auto" w:fill="auto"/>
            <w:hideMark/>
          </w:tcPr>
          <w:p w:rsidR="00E03060" w:rsidP="00E03060" w14:paraId="551EB119" w14:textId="77777777">
            <w:pPr>
              <w:pStyle w:val="paragraph"/>
              <w:divId w:val="930165096"/>
              <w:spacing w:before="0" w:beforeAutospacing="0" w:after="0" w:afterAutospacing="0"/>
              <w:textAlignment w:val="baseline"/>
              <w:rPr>
                <w:rStyle w:val="eop"/>
                <w:rFonts w:ascii="Arial" w:hAnsi="Arial" w:cs="Arial"/>
                <w:sz w:val="21"/>
                <w:szCs w:val="21"/>
              </w:rPr>
            </w:pPr>
            <w:r>
              <w:rPr>
                <w:rStyle w:val="normaltextrun"/>
                <w:rFonts w:ascii="Arial" w:hAnsi="Arial" w:cs="Arial"/>
                <w:sz w:val="21"/>
                <w:szCs w:val="21"/>
              </w:rPr>
              <w:t>Leverandøren skal dokumentere inntil 3 gjennomførte leveranser av laboratorieutstyr i løpet av de siste 3 årene, inkludert opplysninger om kontraktens innhold, omfang, verdi, tidspunkt for levering eller utførelse og navn på mottaker. </w:t>
            </w:r>
            <w:r>
              <w:rPr>
                <w:rStyle w:val="eop"/>
                <w:rFonts w:ascii="Arial" w:hAnsi="Arial" w:cs="Arial"/>
                <w:sz w:val="21"/>
                <w:szCs w:val="21"/>
              </w:rPr>
              <w:t> </w:t>
            </w:r>
          </w:p>
          <w:p w:rsidR="00E03060" w:rsidP="00E03060" w14:paraId="7365AB02" w14:textId="77777777">
            <w:pPr>
              <w:pStyle w:val="paragraph"/>
              <w:divId w:val="930165096"/>
              <w:spacing w:before="0" w:beforeAutospacing="0" w:after="0" w:afterAutospacing="0"/>
              <w:textAlignment w:val="baseline"/>
              <w:rPr>
                <w:rFonts w:ascii="Segoe UI" w:hAnsi="Segoe UI" w:cs="Segoe UI"/>
                <w:sz w:val="18"/>
                <w:szCs w:val="18"/>
              </w:rPr>
            </w:pPr>
          </w:p>
          <w:p w:rsidR="00E03060" w:rsidP="00E03060" w14:paraId="157CEC38" w14:textId="77777777">
            <w:pPr>
              <w:pStyle w:val="paragraph"/>
              <w:divId w:val="153574958"/>
              <w:spacing w:before="0" w:beforeAutospacing="0" w:after="0" w:afterAutospacing="0"/>
              <w:textAlignment w:val="baseline"/>
              <w:rPr>
                <w:rFonts w:ascii="Segoe UI" w:hAnsi="Segoe UI" w:cs="Segoe UI"/>
                <w:sz w:val="18"/>
                <w:szCs w:val="18"/>
              </w:rPr>
            </w:pPr>
            <w:r>
              <w:rPr>
                <w:rStyle w:val="normaltextrun"/>
                <w:rFonts w:ascii="Arial" w:hAnsi="Arial" w:cs="Arial"/>
                <w:sz w:val="21"/>
                <w:szCs w:val="21"/>
              </w:rPr>
              <w:t>Tekniske og faglige kvalifikasjoner skal dokumenteres ved å gi en kort beskrivelse av Leverandørens personell og tekniske enheter som Leverandøren råder over i forbindelse med utførelse av kontrakten.</w:t>
            </w:r>
            <w:r>
              <w:rPr>
                <w:rStyle w:val="eop"/>
                <w:rFonts w:ascii="Arial" w:hAnsi="Arial" w:cs="Arial"/>
                <w:sz w:val="21"/>
                <w:szCs w:val="21"/>
              </w:rPr>
              <w:t> </w:t>
            </w:r>
          </w:p>
          <w:p w:rsidR="00E03060" w:rsidRPr="00870470" w:rsidP="00E03060" w14:paraId="1A039160" w14:textId="747ED58A">
            <w:pPr>
              <w:spacing w:line="240" w:lineRule="auto"/>
              <w:textAlignment w:val="baseline"/>
              <w:rPr>
                <w:rFonts w:ascii="Segoe UI" w:eastAsia="Times New Roman" w:hAnsi="Segoe UI" w:cs="Segoe UI"/>
                <w:sz w:val="18"/>
                <w:szCs w:val="18"/>
                <w:lang w:eastAsia="nb-NO"/>
              </w:rPr>
            </w:pPr>
            <w:r>
              <w:rPr>
                <w:rStyle w:val="normaltextrun"/>
                <w:rFonts w:ascii="Arial" w:hAnsi="Arial" w:cs="Arial"/>
                <w:szCs w:val="21"/>
              </w:rPr>
              <w:t> </w:t>
            </w:r>
            <w:r>
              <w:rPr>
                <w:rStyle w:val="eop"/>
                <w:rFonts w:ascii="Arial" w:hAnsi="Arial" w:cs="Arial"/>
                <w:szCs w:val="21"/>
              </w:rPr>
              <w:t> </w:t>
            </w:r>
          </w:p>
        </w:tc>
      </w:tr>
    </w:tbl>
    <w:p w:rsidR="00870470" w:rsidRPr="00E4120D" w:rsidP="0056695B" w14:paraId="20B2E045" w14:textId="77777777">
      <w:pPr>
        <w:rPr>
          <w:rFonts w:cs="Arial"/>
          <w:color w:val="92D050"/>
        </w:rPr>
      </w:pPr>
    </w:p>
    <w:p w:rsidR="0056695B" w:rsidRPr="00875C89" w:rsidP="0056695B" w14:paraId="19791B47" w14:textId="77777777">
      <w:pPr>
        <w:rPr>
          <w:bCs/>
          <w:iCs/>
        </w:rPr>
      </w:pPr>
      <w:r w:rsidRPr="00875C89">
        <w:rPr>
          <w:bCs/>
          <w:iCs/>
        </w:rPr>
        <w:t>Statsbygg krever at når en leverandør støtter seg på kapasiteten til andre virksomheter for å oppfylle kravene til økonomisk og finansiell kapasitet, er de solidarisk ansvarlig for utførelsen av kontrakten. Tilbydere som vil støtte seg på andre foretaks økonomiske og finansielle kapasitet for å bli kvalifisert, må godtgjøre at de reelt disponerer over de aktuelle ressurser ved en solidaransvarserklæring, jf. anskaffelsesforskriften § 16-10.</w:t>
      </w:r>
    </w:p>
    <w:p w:rsidR="0056695B" w:rsidRPr="00875C89" w:rsidP="0056695B" w14:paraId="56183494" w14:textId="77777777">
      <w:pPr>
        <w:rPr>
          <w:bCs/>
          <w:iCs/>
        </w:rPr>
      </w:pPr>
    </w:p>
    <w:p w:rsidR="0056695B" w:rsidRPr="00875C89" w:rsidP="0056695B" w14:paraId="79A5FE09" w14:textId="231D855F">
      <w:pPr>
        <w:rPr>
          <w:bCs/>
          <w:iCs/>
        </w:rPr>
      </w:pPr>
      <w:r w:rsidRPr="00875C89">
        <w:rPr>
          <w:bCs/>
          <w:iCs/>
        </w:rPr>
        <w:t xml:space="preserve">Tilbydere som vil støtte seg på andre foretaks tekniske eller faglige kapasitet eller kompetanse for å bli kvalifisert, må godtgjøre at de reelt disponerer over de aktuelle ressurser ved </w:t>
      </w:r>
      <w:r w:rsidRPr="00875C89" w:rsidR="00875C89">
        <w:rPr>
          <w:bCs/>
          <w:iCs/>
        </w:rPr>
        <w:t>f.eks.</w:t>
      </w:r>
      <w:r w:rsidRPr="00875C89">
        <w:rPr>
          <w:bCs/>
          <w:iCs/>
        </w:rPr>
        <w:t xml:space="preserve"> en forside på signert avtale mellom partene eller egenerklæring fra underleverandør om at samarbeid er inngått, jf. anskaffelsesforskriften § 16-10. </w:t>
      </w:r>
    </w:p>
    <w:p w:rsidR="0056695B" w:rsidRPr="00875C89" w:rsidP="0056695B" w14:paraId="700F8B2A" w14:textId="77777777">
      <w:pPr>
        <w:rPr>
          <w:bCs/>
        </w:rPr>
      </w:pPr>
    </w:p>
    <w:p w:rsidR="0056695B" w:rsidRPr="00875C89" w:rsidP="0056695B" w14:paraId="1F5AB9AE" w14:textId="383D0809">
      <w:pPr>
        <w:rPr>
          <w:bCs/>
        </w:rPr>
      </w:pPr>
      <w:r w:rsidRPr="00875C89">
        <w:rPr>
          <w:bCs/>
        </w:rPr>
        <w:t>Foretak som tilbyder støtter seg på, må levere egen ESPD, jf</w:t>
      </w:r>
      <w:r w:rsidR="00875C89">
        <w:rPr>
          <w:bCs/>
        </w:rPr>
        <w:t>.</w:t>
      </w:r>
      <w:r w:rsidRPr="00875C89">
        <w:rPr>
          <w:bCs/>
        </w:rPr>
        <w:t xml:space="preserve"> ovenfor.</w:t>
      </w:r>
    </w:p>
    <w:p w:rsidR="0056695B" w:rsidRPr="00422DFC" w:rsidP="0056695B" w14:paraId="7691FF94" w14:textId="77777777"/>
    <w:p w:rsidR="0056695B" w:rsidRPr="0061241A" w:rsidP="0061241A" w14:paraId="5A06D9E2" w14:textId="77777777">
      <w:pPr>
        <w:pStyle w:val="Heading1"/>
        <w:numPr>
          <w:ilvl w:val="1"/>
          <w:numId w:val="2"/>
        </w:numPr>
        <w:rPr>
          <w:sz w:val="24"/>
          <w:szCs w:val="24"/>
        </w:rPr>
      </w:pPr>
      <w:bookmarkStart w:id="96" w:name="_Toc428178863"/>
      <w:bookmarkStart w:id="97" w:name="_Toc435444320"/>
      <w:bookmarkStart w:id="98" w:name="_Toc180668895"/>
      <w:r w:rsidRPr="0061241A">
        <w:rPr>
          <w:sz w:val="24"/>
          <w:szCs w:val="24"/>
        </w:rPr>
        <w:t>Attest for skatt og merverdiavgift</w:t>
      </w:r>
      <w:bookmarkEnd w:id="96"/>
      <w:bookmarkEnd w:id="97"/>
      <w:bookmarkEnd w:id="98"/>
    </w:p>
    <w:p w:rsidR="0056695B" w:rsidRPr="00422DFC" w:rsidP="0056695B" w14:paraId="113EB053" w14:textId="77777777">
      <w:r>
        <w:rPr>
          <w:rFonts w:eastAsia="Calibri"/>
        </w:rPr>
        <w:t xml:space="preserve">Norsk leverandør </w:t>
      </w:r>
      <w:r w:rsidRPr="002F6E3E">
        <w:rPr>
          <w:rFonts w:eastAsia="Calibri"/>
        </w:rPr>
        <w:t>som får kontrakten</w:t>
      </w:r>
      <w:r>
        <w:rPr>
          <w:rFonts w:eastAsia="Calibri"/>
        </w:rPr>
        <w:t xml:space="preserve">, </w:t>
      </w:r>
      <w:r w:rsidRPr="00422DFC">
        <w:t>skal levere felles attest for skatt (skatt, forskuddstrekk, påleggstrekk, arbeidsgiveravgift) og merverdiavgift (Skatteattest).</w:t>
      </w:r>
    </w:p>
    <w:p w:rsidR="0056695B" w:rsidRPr="00422DFC" w:rsidP="0056695B" w14:paraId="2CFF2C5B" w14:textId="77777777"/>
    <w:p w:rsidR="0056695B" w:rsidRPr="00422DFC" w:rsidP="0056695B" w14:paraId="54556E7B" w14:textId="77777777">
      <w:r w:rsidRPr="00422DFC">
        <w:t xml:space="preserve">Skatteattest bestilles i </w:t>
      </w:r>
      <w:r w:rsidRPr="00422DFC">
        <w:t>Altinn</w:t>
      </w:r>
      <w:r w:rsidRPr="00422DFC">
        <w:t>. Attesten skal ikke være eldre enn 6 måneder regnet fra tilbudsfristen.</w:t>
      </w:r>
    </w:p>
    <w:p w:rsidR="0056695B" w:rsidRPr="00422DFC" w:rsidP="0056695B" w14:paraId="6C7C5333" w14:textId="77777777"/>
    <w:p w:rsidR="0056695B" w:rsidRPr="0061241A" w:rsidP="0061241A" w14:paraId="7890C8A8" w14:textId="77777777">
      <w:pPr>
        <w:pStyle w:val="Heading1"/>
        <w:numPr>
          <w:ilvl w:val="1"/>
          <w:numId w:val="2"/>
        </w:numPr>
        <w:rPr>
          <w:sz w:val="24"/>
          <w:szCs w:val="24"/>
        </w:rPr>
      </w:pPr>
      <w:bookmarkStart w:id="99" w:name="_Toc428178864"/>
      <w:bookmarkStart w:id="100" w:name="_Toc435444321"/>
      <w:bookmarkStart w:id="101" w:name="_Toc180668896"/>
      <w:r w:rsidRPr="0061241A">
        <w:rPr>
          <w:sz w:val="24"/>
          <w:szCs w:val="24"/>
        </w:rPr>
        <w:t>Tildelingskriterier i denne konkurransen</w:t>
      </w:r>
      <w:bookmarkEnd w:id="99"/>
      <w:bookmarkEnd w:id="100"/>
      <w:bookmarkEnd w:id="101"/>
    </w:p>
    <w:p w:rsidR="0056695B" w:rsidP="0056695B" w14:paraId="49DE18C0" w14:textId="77777777">
      <w:r>
        <w:t>Tildelingen skjer på grunnlag av hvilket tilbud som har det beste forholdet mellom pris eller kostnad og kvalitet, basert på følgende kriterier:</w:t>
      </w:r>
    </w:p>
    <w:p w:rsidR="001114E2" w:rsidP="0056695B" w14:paraId="6D009CED" w14:textId="77777777"/>
    <w:tbl>
      <w:tblPr>
        <w:tblW w:w="9466" w:type="dxa"/>
        <w:tblInd w:w="134"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tblPr>
      <w:tblGrid>
        <w:gridCol w:w="5506"/>
        <w:gridCol w:w="1125"/>
        <w:gridCol w:w="2835"/>
      </w:tblGrid>
      <w:tr w14:paraId="4E055019" w14:textId="77777777" w:rsidTr="4D12DE09">
        <w:tblPrEx>
          <w:tblW w:w="9466" w:type="dxa"/>
          <w:tblInd w:w="134"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tblPrEx>
        <w:trPr>
          <w:trHeight w:val="300"/>
        </w:trPr>
        <w:tc>
          <w:tcPr>
            <w:tcW w:w="5506" w:type="dxa"/>
            <w:tcBorders>
              <w:top w:val="single" w:sz="6" w:space="0" w:color="auto"/>
              <w:left w:val="single" w:sz="6" w:space="0" w:color="auto"/>
              <w:bottom w:val="single" w:sz="6" w:space="0" w:color="auto"/>
              <w:right w:val="single" w:sz="6" w:space="0" w:color="auto"/>
            </w:tcBorders>
            <w:shd w:val="clear" w:color="auto" w:fill="auto"/>
            <w:hideMark/>
          </w:tcPr>
          <w:p w:rsidR="001114E2" w:rsidRPr="001114E2" w:rsidP="001114E2" w14:paraId="7540C480" w14:textId="77777777">
            <w:r w:rsidRPr="001114E2">
              <w:rPr>
                <w:b/>
                <w:bCs/>
              </w:rPr>
              <w:t>Tildelingskriterium</w:t>
            </w:r>
            <w:r w:rsidRPr="001114E2">
              <w:t> </w:t>
            </w:r>
          </w:p>
        </w:tc>
        <w:tc>
          <w:tcPr>
            <w:tcW w:w="1125" w:type="dxa"/>
            <w:tcBorders>
              <w:top w:val="single" w:sz="6" w:space="0" w:color="auto"/>
              <w:left w:val="single" w:sz="6" w:space="0" w:color="auto"/>
              <w:bottom w:val="single" w:sz="6" w:space="0" w:color="auto"/>
              <w:right w:val="single" w:sz="6" w:space="0" w:color="auto"/>
            </w:tcBorders>
            <w:shd w:val="clear" w:color="auto" w:fill="auto"/>
            <w:hideMark/>
          </w:tcPr>
          <w:p w:rsidR="001114E2" w:rsidRPr="001114E2" w:rsidP="00DF79D4" w14:paraId="50BF5A76" w14:textId="77777777">
            <w:pPr>
              <w:ind w:left="158"/>
            </w:pPr>
            <w:r w:rsidRPr="001114E2">
              <w:rPr>
                <w:b/>
                <w:bCs/>
              </w:rPr>
              <w:t>Vekt</w:t>
            </w:r>
            <w:r w:rsidRPr="001114E2">
              <w:t> </w:t>
            </w:r>
          </w:p>
        </w:tc>
        <w:tc>
          <w:tcPr>
            <w:tcW w:w="2835" w:type="dxa"/>
            <w:tcBorders>
              <w:top w:val="single" w:sz="6" w:space="0" w:color="auto"/>
              <w:left w:val="single" w:sz="6" w:space="0" w:color="auto"/>
              <w:bottom w:val="single" w:sz="6" w:space="0" w:color="auto"/>
              <w:right w:val="single" w:sz="6" w:space="0" w:color="auto"/>
            </w:tcBorders>
            <w:shd w:val="clear" w:color="auto" w:fill="auto"/>
            <w:hideMark/>
          </w:tcPr>
          <w:p w:rsidR="001114E2" w:rsidRPr="001114E2" w:rsidP="001114E2" w14:paraId="57FE335D" w14:textId="77777777">
            <w:r w:rsidRPr="001114E2">
              <w:rPr>
                <w:b/>
                <w:bCs/>
              </w:rPr>
              <w:t>Dokumentasjon</w:t>
            </w:r>
            <w:r w:rsidRPr="001114E2">
              <w:t> </w:t>
            </w:r>
          </w:p>
        </w:tc>
      </w:tr>
      <w:tr w14:paraId="2BB59DBE" w14:textId="77777777" w:rsidTr="4D12DE09">
        <w:tblPrEx>
          <w:tblW w:w="9466" w:type="dxa"/>
          <w:tblInd w:w="134" w:type="dxa"/>
          <w:tblCellMar>
            <w:left w:w="0" w:type="dxa"/>
            <w:right w:w="0" w:type="dxa"/>
          </w:tblCellMar>
          <w:tblLook w:val="04A0"/>
        </w:tblPrEx>
        <w:trPr>
          <w:trHeight w:val="300"/>
        </w:trPr>
        <w:tc>
          <w:tcPr>
            <w:tcW w:w="5506" w:type="dxa"/>
            <w:tcBorders>
              <w:top w:val="single" w:sz="6" w:space="0" w:color="auto"/>
              <w:left w:val="single" w:sz="6" w:space="0" w:color="auto"/>
              <w:bottom w:val="single" w:sz="6" w:space="0" w:color="auto"/>
              <w:right w:val="single" w:sz="6" w:space="0" w:color="auto"/>
            </w:tcBorders>
            <w:shd w:val="clear" w:color="auto" w:fill="auto"/>
            <w:hideMark/>
          </w:tcPr>
          <w:p w:rsidR="001114E2" w:rsidRPr="001114E2" w:rsidP="001114E2" w14:paraId="3CDEBCB4" w14:textId="77777777">
            <w:r w:rsidRPr="001114E2">
              <w:rPr>
                <w:b/>
                <w:bCs/>
              </w:rPr>
              <w:t>Kvalitet og funksjonalitet</w:t>
            </w:r>
            <w:r w:rsidRPr="001114E2">
              <w:t> </w:t>
            </w:r>
          </w:p>
        </w:tc>
        <w:tc>
          <w:tcPr>
            <w:tcW w:w="1125" w:type="dxa"/>
            <w:tcBorders>
              <w:top w:val="single" w:sz="6" w:space="0" w:color="auto"/>
              <w:left w:val="single" w:sz="6" w:space="0" w:color="auto"/>
              <w:bottom w:val="single" w:sz="6" w:space="0" w:color="auto"/>
              <w:right w:val="single" w:sz="6" w:space="0" w:color="auto"/>
            </w:tcBorders>
            <w:shd w:val="clear" w:color="auto" w:fill="auto"/>
            <w:hideMark/>
          </w:tcPr>
          <w:p w:rsidR="001114E2" w:rsidRPr="001114E2" w:rsidP="00DF79D4" w14:paraId="47FA1544" w14:textId="3137A4F1">
            <w:pPr>
              <w:ind w:left="158"/>
            </w:pPr>
            <w:r>
              <w:rPr>
                <w:b/>
                <w:bCs/>
              </w:rPr>
              <w:t>6</w:t>
            </w:r>
            <w:r w:rsidRPr="001114E2">
              <w:rPr>
                <w:b/>
                <w:bCs/>
              </w:rPr>
              <w:t>0%</w:t>
            </w:r>
            <w:r w:rsidRPr="001114E2">
              <w:t> </w:t>
            </w:r>
          </w:p>
        </w:tc>
        <w:tc>
          <w:tcPr>
            <w:tcW w:w="2835" w:type="dxa"/>
            <w:tcBorders>
              <w:top w:val="single" w:sz="6" w:space="0" w:color="auto"/>
              <w:left w:val="single" w:sz="6" w:space="0" w:color="auto"/>
              <w:bottom w:val="single" w:sz="6" w:space="0" w:color="auto"/>
              <w:right w:val="single" w:sz="6" w:space="0" w:color="auto"/>
            </w:tcBorders>
            <w:shd w:val="clear" w:color="auto" w:fill="auto"/>
            <w:hideMark/>
          </w:tcPr>
          <w:p w:rsidR="001114E2" w:rsidRPr="001114E2" w:rsidP="001114E2" w14:paraId="600E9D4E" w14:textId="35951188">
            <w:r w:rsidRPr="001114E2">
              <w:t>Besvarelse og oppfyllelse av 3</w:t>
            </w:r>
            <w:r w:rsidR="007B224B">
              <w:t>-2</w:t>
            </w:r>
            <w:r w:rsidRPr="001114E2">
              <w:t xml:space="preserve"> kravspesifikasjon, evt. referanseuttalelser-/besøk </w:t>
            </w:r>
          </w:p>
        </w:tc>
      </w:tr>
      <w:tr w14:paraId="0B7F7530" w14:textId="77777777" w:rsidTr="4D12DE09">
        <w:tblPrEx>
          <w:tblW w:w="9466" w:type="dxa"/>
          <w:tblInd w:w="134" w:type="dxa"/>
          <w:tblCellMar>
            <w:left w:w="0" w:type="dxa"/>
            <w:right w:w="0" w:type="dxa"/>
          </w:tblCellMar>
          <w:tblLook w:val="04A0"/>
        </w:tblPrEx>
        <w:trPr>
          <w:trHeight w:val="300"/>
        </w:trPr>
        <w:tc>
          <w:tcPr>
            <w:tcW w:w="5506" w:type="dxa"/>
            <w:tcBorders>
              <w:top w:val="single" w:sz="6" w:space="0" w:color="auto"/>
              <w:left w:val="single" w:sz="6" w:space="0" w:color="auto"/>
              <w:bottom w:val="single" w:sz="6" w:space="0" w:color="auto"/>
              <w:right w:val="single" w:sz="6" w:space="0" w:color="auto"/>
            </w:tcBorders>
            <w:shd w:val="clear" w:color="auto" w:fill="auto"/>
            <w:hideMark/>
          </w:tcPr>
          <w:p w:rsidR="001114E2" w:rsidP="001114E2" w14:paraId="717144C8" w14:textId="77777777">
            <w:r w:rsidRPr="001114E2">
              <w:rPr>
                <w:b/>
                <w:bCs/>
              </w:rPr>
              <w:t>Totalkostnad</w:t>
            </w:r>
            <w:r w:rsidRPr="001114E2">
              <w:t> </w:t>
            </w:r>
          </w:p>
          <w:p w:rsidR="001114E2" w:rsidP="00C246E5" w14:paraId="2168A6CB" w14:textId="77777777">
            <w:pPr>
              <w:pStyle w:val="ListParagraph"/>
              <w:numPr>
                <w:ilvl w:val="0"/>
                <w:numId w:val="15"/>
              </w:numPr>
            </w:pPr>
            <w:r w:rsidRPr="001114E2">
              <w:t>Tilbudt pris utstyr </w:t>
            </w:r>
          </w:p>
          <w:p w:rsidR="00DF79D4" w:rsidP="00DF79D4" w14:paraId="61A1E230" w14:textId="77777777">
            <w:pPr>
              <w:pStyle w:val="ListParagraph"/>
              <w:numPr>
                <w:ilvl w:val="0"/>
                <w:numId w:val="15"/>
              </w:numPr>
            </w:pPr>
            <w:r>
              <w:t>Tilbudt pris på opsjoner utstyr</w:t>
            </w:r>
          </w:p>
          <w:p w:rsidR="00DF79D4" w:rsidP="00DF79D4" w14:paraId="6A549F64" w14:textId="3B630ACB">
            <w:pPr>
              <w:pStyle w:val="ListParagraph"/>
              <w:numPr>
                <w:ilvl w:val="0"/>
                <w:numId w:val="15"/>
              </w:numPr>
            </w:pPr>
            <w:r>
              <w:t xml:space="preserve">Tilbudt pris på </w:t>
            </w:r>
            <w:r w:rsidR="2C2010CD">
              <w:t xml:space="preserve">vedlikeholdsavtale </w:t>
            </w:r>
            <w:r w:rsidR="00A6290B">
              <w:t>utstyr</w:t>
            </w:r>
          </w:p>
          <w:p w:rsidR="002C41EB" w:rsidRPr="00DF79D4" w:rsidP="00DF79D4" w14:paraId="4469FCC0" w14:textId="60416E57">
            <w:pPr>
              <w:pStyle w:val="ListParagraph"/>
              <w:numPr>
                <w:ilvl w:val="1"/>
                <w:numId w:val="15"/>
              </w:numPr>
              <w:rPr>
                <w:sz w:val="20"/>
                <w:szCs w:val="20"/>
              </w:rPr>
            </w:pPr>
            <w:r>
              <w:rPr>
                <w:sz w:val="20"/>
                <w:szCs w:val="20"/>
              </w:rPr>
              <w:t>G</w:t>
            </w:r>
            <w:r w:rsidRPr="00DF79D4" w:rsidR="001114E2">
              <w:rPr>
                <w:sz w:val="20"/>
                <w:szCs w:val="20"/>
              </w:rPr>
              <w:t>jennomsnittspris for nivå 1 og nivå 2</w:t>
            </w:r>
            <w:r w:rsidRPr="00DF79D4">
              <w:rPr>
                <w:sz w:val="20"/>
                <w:szCs w:val="20"/>
              </w:rPr>
              <w:t xml:space="preserve"> (</w:t>
            </w:r>
            <w:r w:rsidRPr="00DF79D4" w:rsidR="001114E2">
              <w:rPr>
                <w:sz w:val="20"/>
                <w:szCs w:val="20"/>
              </w:rPr>
              <w:t xml:space="preserve">1 stk. </w:t>
            </w:r>
            <w:r w:rsidRPr="00DF79D4" w:rsidR="00A6290B">
              <w:rPr>
                <w:sz w:val="20"/>
                <w:szCs w:val="20"/>
              </w:rPr>
              <w:t>hanskeboks</w:t>
            </w:r>
            <w:r w:rsidRPr="00DF79D4" w:rsidR="00A6290B">
              <w:rPr>
                <w:sz w:val="20"/>
                <w:szCs w:val="20"/>
              </w:rPr>
              <w:t xml:space="preserve"> inert, 2 armer</w:t>
            </w:r>
            <w:r w:rsidRPr="00DF79D4">
              <w:rPr>
                <w:sz w:val="20"/>
                <w:szCs w:val="20"/>
              </w:rPr>
              <w:t>)</w:t>
            </w:r>
          </w:p>
          <w:p w:rsidR="001114E2" w:rsidRPr="001114E2" w:rsidP="00DF79D4" w14:paraId="28A40FFF" w14:textId="207505BE">
            <w:pPr>
              <w:pStyle w:val="ListParagraph"/>
              <w:numPr>
                <w:ilvl w:val="1"/>
                <w:numId w:val="15"/>
              </w:numPr>
            </w:pPr>
            <w:r w:rsidRPr="00DF79D4">
              <w:rPr>
                <w:sz w:val="20"/>
                <w:szCs w:val="20"/>
              </w:rPr>
              <w:t>Estimert antall servicetilkallinger uten vedlikeholdsavtale</w:t>
            </w:r>
            <w:r w:rsidRPr="00DF79D4" w:rsidR="007171C5">
              <w:rPr>
                <w:sz w:val="20"/>
                <w:szCs w:val="20"/>
              </w:rPr>
              <w:t xml:space="preserve"> </w:t>
            </w:r>
            <w:r w:rsidRPr="00DF79D4" w:rsidR="00D816FA">
              <w:rPr>
                <w:sz w:val="20"/>
                <w:szCs w:val="20"/>
              </w:rPr>
              <w:t>(1 tilkalling og 5 servicetimer)</w:t>
            </w:r>
          </w:p>
        </w:tc>
        <w:tc>
          <w:tcPr>
            <w:tcW w:w="1125" w:type="dxa"/>
            <w:tcBorders>
              <w:top w:val="single" w:sz="6" w:space="0" w:color="auto"/>
              <w:left w:val="single" w:sz="6" w:space="0" w:color="auto"/>
              <w:bottom w:val="single" w:sz="6" w:space="0" w:color="auto"/>
              <w:right w:val="single" w:sz="6" w:space="0" w:color="auto"/>
            </w:tcBorders>
            <w:shd w:val="clear" w:color="auto" w:fill="auto"/>
            <w:hideMark/>
          </w:tcPr>
          <w:p w:rsidR="001114E2" w:rsidRPr="001114E2" w:rsidP="00DF79D4" w14:paraId="39066308" w14:textId="54C39377">
            <w:pPr>
              <w:ind w:left="158"/>
            </w:pPr>
            <w:r>
              <w:rPr>
                <w:b/>
                <w:bCs/>
              </w:rPr>
              <w:t>4</w:t>
            </w:r>
            <w:r w:rsidRPr="001114E2">
              <w:rPr>
                <w:b/>
                <w:bCs/>
              </w:rPr>
              <w:t>0%</w:t>
            </w:r>
            <w:r w:rsidRPr="001114E2">
              <w:t> </w:t>
            </w:r>
          </w:p>
          <w:p w:rsidR="001114E2" w:rsidRPr="001114E2" w:rsidP="00DF79D4" w14:paraId="451208FE" w14:textId="77777777">
            <w:pPr>
              <w:ind w:left="158"/>
            </w:pPr>
            <w:r w:rsidRPr="001114E2">
              <w:t> </w:t>
            </w:r>
          </w:p>
        </w:tc>
        <w:tc>
          <w:tcPr>
            <w:tcW w:w="2835" w:type="dxa"/>
            <w:tcBorders>
              <w:top w:val="single" w:sz="6" w:space="0" w:color="auto"/>
              <w:left w:val="single" w:sz="6" w:space="0" w:color="auto"/>
              <w:bottom w:val="single" w:sz="6" w:space="0" w:color="auto"/>
              <w:right w:val="single" w:sz="6" w:space="0" w:color="auto"/>
            </w:tcBorders>
            <w:shd w:val="clear" w:color="auto" w:fill="auto"/>
            <w:hideMark/>
          </w:tcPr>
          <w:p w:rsidR="001114E2" w:rsidRPr="001114E2" w:rsidP="001114E2" w14:paraId="5FEFBF01" w14:textId="77777777">
            <w:r w:rsidRPr="001114E2">
              <w:t>3-1 Utfylt prisskjema </w:t>
            </w:r>
          </w:p>
        </w:tc>
      </w:tr>
    </w:tbl>
    <w:p w:rsidR="001114E2" w:rsidP="0056695B" w14:paraId="1892B2C7" w14:textId="77777777"/>
    <w:p w:rsidR="0052779E" w:rsidRPr="00346F6E" w:rsidP="01CC971F" w14:paraId="2DD83EF2" w14:textId="77777777">
      <w:pPr>
        <w:pStyle w:val="NormalWeb"/>
        <w:rPr>
          <w:rFonts w:asciiTheme="minorHAnsi" w:eastAsiaTheme="minorEastAsia" w:hAnsiTheme="minorHAnsi" w:cstheme="minorBidi"/>
          <w:sz w:val="21"/>
          <w:szCs w:val="21"/>
          <w:lang w:eastAsia="en-US"/>
        </w:rPr>
      </w:pPr>
      <w:bookmarkStart w:id="102" w:name="_Toc428178865"/>
      <w:bookmarkStart w:id="103" w:name="_Toc435444322"/>
      <w:r w:rsidRPr="01CC971F">
        <w:rPr>
          <w:rFonts w:asciiTheme="minorHAnsi" w:eastAsiaTheme="minorEastAsia" w:hAnsiTheme="minorHAnsi" w:cstheme="minorBidi"/>
          <w:b/>
          <w:bCs/>
          <w:sz w:val="21"/>
          <w:szCs w:val="21"/>
          <w:lang w:eastAsia="en-US"/>
        </w:rPr>
        <w:t>Totalkostnad</w:t>
      </w:r>
      <w:r>
        <w:br/>
      </w:r>
      <w:r w:rsidRPr="01CC971F">
        <w:rPr>
          <w:rFonts w:asciiTheme="minorHAnsi" w:eastAsiaTheme="minorEastAsia" w:hAnsiTheme="minorHAnsi" w:cstheme="minorBidi"/>
          <w:sz w:val="21"/>
          <w:szCs w:val="21"/>
          <w:lang w:eastAsia="en-US"/>
        </w:rPr>
        <w:t xml:space="preserve">Poeng for totalkostnad regnes ut ved en matematisk formel som vist under. Beste tilbud får 10 poeng. Her er Pb laveste totalkostnad og </w:t>
      </w:r>
      <w:r w:rsidRPr="01CC971F">
        <w:rPr>
          <w:rFonts w:asciiTheme="minorHAnsi" w:eastAsiaTheme="minorEastAsia" w:hAnsiTheme="minorHAnsi" w:cstheme="minorBidi"/>
          <w:sz w:val="21"/>
          <w:szCs w:val="21"/>
          <w:lang w:eastAsia="en-US"/>
        </w:rPr>
        <w:t>Pe</w:t>
      </w:r>
      <w:r w:rsidRPr="01CC971F">
        <w:rPr>
          <w:rFonts w:asciiTheme="minorHAnsi" w:eastAsiaTheme="minorEastAsia" w:hAnsiTheme="minorHAnsi" w:cstheme="minorBidi"/>
          <w:sz w:val="21"/>
          <w:szCs w:val="21"/>
          <w:lang w:eastAsia="en-US"/>
        </w:rPr>
        <w:t xml:space="preserve"> er den totalkostnad som evalueres.</w:t>
      </w:r>
    </w:p>
    <w:p w:rsidR="0052779E" w:rsidRPr="00346F6E" w:rsidP="0052779E" w14:paraId="5BF38688" w14:textId="77777777">
      <w:pPr>
        <w:pStyle w:val="NormalWeb"/>
        <w:rPr>
          <w:rFonts w:asciiTheme="minorHAnsi" w:eastAsiaTheme="minorHAnsi" w:hAnsiTheme="minorHAnsi" w:cstheme="minorBidi"/>
          <w:sz w:val="21"/>
          <w:szCs w:val="22"/>
          <w:lang w:eastAsia="en-US"/>
        </w:rPr>
      </w:pPr>
      <w:r w:rsidRPr="00346F6E">
        <w:rPr>
          <w:rFonts w:asciiTheme="minorHAnsi" w:eastAsiaTheme="minorHAnsi" w:hAnsiTheme="minorHAnsi" w:cstheme="minorBidi"/>
          <w:sz w:val="21"/>
          <w:szCs w:val="22"/>
          <w:lang w:eastAsia="en-US"/>
        </w:rPr>
        <w:t>Poeng for totalkostnad blir gitt ved: 10 – 10(</w:t>
      </w:r>
      <w:r w:rsidRPr="00346F6E">
        <w:rPr>
          <w:rFonts w:asciiTheme="minorHAnsi" w:eastAsiaTheme="minorHAnsi" w:hAnsiTheme="minorHAnsi" w:cstheme="minorBidi"/>
          <w:sz w:val="21"/>
          <w:szCs w:val="22"/>
          <w:lang w:eastAsia="en-US"/>
        </w:rPr>
        <w:t>Pe</w:t>
      </w:r>
      <w:r w:rsidRPr="00346F6E">
        <w:rPr>
          <w:rFonts w:asciiTheme="minorHAnsi" w:eastAsiaTheme="minorHAnsi" w:hAnsiTheme="minorHAnsi" w:cstheme="minorBidi"/>
          <w:sz w:val="21"/>
          <w:szCs w:val="22"/>
          <w:lang w:eastAsia="en-US"/>
        </w:rPr>
        <w:t>-Pb)/Pb</w:t>
      </w:r>
    </w:p>
    <w:p w:rsidR="0052779E" w:rsidRPr="00346F6E" w:rsidP="0052779E" w14:paraId="5ABF4B0D" w14:textId="5B79A6ED">
      <w:pPr>
        <w:pStyle w:val="NormalWeb"/>
        <w:rPr>
          <w:rFonts w:asciiTheme="minorHAnsi" w:eastAsiaTheme="minorHAnsi" w:hAnsiTheme="minorHAnsi" w:cstheme="minorBidi"/>
          <w:sz w:val="21"/>
          <w:szCs w:val="22"/>
          <w:lang w:eastAsia="en-US"/>
        </w:rPr>
      </w:pPr>
      <w:r w:rsidRPr="0A9AE5F4">
        <w:rPr>
          <w:rFonts w:asciiTheme="minorHAnsi" w:eastAsiaTheme="minorEastAsia" w:hAnsiTheme="minorHAnsi" w:cstheme="minorBidi"/>
          <w:sz w:val="21"/>
          <w:szCs w:val="21"/>
          <w:lang w:eastAsia="en-US"/>
        </w:rPr>
        <w:t>Tilbud som har en totalkostnad som er mer enn dobbelt så høy som laveste totalkostnad, får negative poeng.</w:t>
      </w:r>
    </w:p>
    <w:p w:rsidR="0A9AE5F4" w:rsidP="0A9AE5F4" w14:paraId="06131010" w14:textId="7700FB7F">
      <w:pPr>
        <w:rPr>
          <w:b/>
          <w:bCs/>
        </w:rPr>
      </w:pPr>
    </w:p>
    <w:p w:rsidR="0052779E" w:rsidRPr="001C615B" w:rsidP="0052779E" w14:paraId="77AF074A" w14:textId="77777777">
      <w:pPr>
        <w:rPr>
          <w:b/>
          <w:bCs/>
        </w:rPr>
      </w:pPr>
      <w:r w:rsidRPr="001C615B">
        <w:rPr>
          <w:b/>
          <w:bCs/>
        </w:rPr>
        <w:t>Kvalitet og funksjonalitet. </w:t>
      </w:r>
    </w:p>
    <w:p w:rsidR="0052779E" w:rsidRPr="001C615B" w:rsidP="0052779E" w14:paraId="10B78C5C" w14:textId="77777777">
      <w:r w:rsidRPr="001C615B">
        <w:t>Tilbudet blir vurdert ut ifra besvarelse og støttedokumentasjon til de ulike kravene merket «B» i vedlagte kravspesifikasjon. Oppdragsgiver kan også innhente referanseuttalelser fra de referanser som leverandøren har oppgitt. Videre vil oppdragsgiver forbeholde seg retten til å dra på referansebesøk til de oppgitte referanser. Referanseuttalelser og egen erfaring fra referansebesøk vil i så fall inngå i vurderingen av dette tildelingskriterium. </w:t>
      </w:r>
      <w:r>
        <w:br/>
        <w:t xml:space="preserve">Kvalitet og funksjonalitet vil bli vurdert etter en skala fra 10 til 0. Beste tilbud får 10 poeng. </w:t>
      </w:r>
    </w:p>
    <w:p w:rsidR="0052779E" w:rsidRPr="001C615B" w:rsidP="0052779E" w14:paraId="6C905D3E" w14:textId="77777777">
      <w:r w:rsidRPr="001C615B">
        <w:t> </w:t>
      </w:r>
    </w:p>
    <w:p w:rsidR="0052779E" w:rsidRPr="001C615B" w:rsidP="0052779E" w14:paraId="7955F9B9" w14:textId="77777777">
      <w:pPr>
        <w:rPr>
          <w:b/>
          <w:bCs/>
        </w:rPr>
      </w:pPr>
      <w:r w:rsidRPr="001C615B">
        <w:rPr>
          <w:b/>
          <w:bCs/>
        </w:rPr>
        <w:t>Informasjon om kravspesifikasjonen</w:t>
      </w:r>
      <w:r>
        <w:rPr>
          <w:b/>
          <w:bCs/>
        </w:rPr>
        <w:t>s</w:t>
      </w:r>
      <w:r w:rsidRPr="001C615B">
        <w:rPr>
          <w:b/>
          <w:bCs/>
        </w:rPr>
        <w:t xml:space="preserve"> A-krav og B-krav </w:t>
      </w:r>
    </w:p>
    <w:p w:rsidR="0052779E" w:rsidRPr="001C615B" w:rsidP="0052779E" w14:paraId="725A251E" w14:textId="77777777">
      <w:r w:rsidRPr="001C615B">
        <w:t>A-krav er i hovedsak beskrivelse av sentrale produktegenskaper. A-krav skal ikke uten videre oppfattes som absolutte. Avvik fra A-krav kan medføre trekk under bedømmelsen av tildelingskriteriet Kvalitet og funksjonalitet. Avvik som lar seg prise kan i stedet bli gjenstand for prising og medføre tillegg i evalueringssummen. Dersom tilbudet inneholder avvik fra flere A-krav eller avviket gjelder et helt sentralt A-krav kan tilbudet bli avvist etter en nærmere vurdering av avvikets betydning.  </w:t>
      </w:r>
    </w:p>
    <w:p w:rsidR="0060083D" w:rsidRPr="0052779E" w:rsidP="11939E29" w14:paraId="51E70A13" w14:textId="2CF54876">
      <w:pPr>
        <w:rPr>
          <w:rFonts w:eastAsiaTheme="minorEastAsia"/>
          <w:szCs w:val="21"/>
        </w:rPr>
      </w:pPr>
      <w:r>
        <w:t> </w:t>
      </w:r>
    </w:p>
    <w:p w:rsidR="0060083D" w:rsidP="11939E29" w14:paraId="6665984D" w14:textId="47E6E9B9">
      <w:pPr>
        <w:rPr>
          <w:rFonts w:eastAsiaTheme="minorEastAsia"/>
          <w:szCs w:val="21"/>
        </w:rPr>
      </w:pPr>
      <w:r w:rsidRPr="11939E29">
        <w:rPr>
          <w:rFonts w:eastAsiaTheme="minorEastAsia"/>
          <w:szCs w:val="21"/>
        </w:rPr>
        <w:t>For B-krav skal tilbyder oppgi produktets egenskaper/løsning. Tilbyders løsning eller oppfyllelsen av B-krav evalueres under tildelingskriteriet kvalitet. B-krav som er spesielt vektet er oppgitt i kravet. Det kan forventes at disse kravene har større tyngde i evalueringen enn øvrige B-krav uten denne angivelsen. </w:t>
      </w:r>
    </w:p>
    <w:p w:rsidR="00302305" w:rsidP="11939E29" w14:paraId="60A1AE2E" w14:textId="77777777">
      <w:pPr>
        <w:rPr>
          <w:rFonts w:eastAsiaTheme="minorEastAsia"/>
          <w:szCs w:val="21"/>
        </w:rPr>
      </w:pPr>
    </w:p>
    <w:p w:rsidR="00EB3961" w:rsidRPr="00EB3961" w:rsidP="00EB3961" w14:paraId="59267D74" w14:textId="77777777">
      <w:pPr>
        <w:pStyle w:val="paragraph"/>
        <w:spacing w:before="0" w:beforeAutospacing="0" w:after="0" w:afterAutospacing="0"/>
        <w:textAlignment w:val="baseline"/>
        <w:rPr>
          <w:rFonts w:asciiTheme="minorHAnsi" w:eastAsiaTheme="minorEastAsia" w:hAnsiTheme="minorHAnsi" w:cstheme="minorBidi"/>
          <w:sz w:val="21"/>
          <w:szCs w:val="21"/>
          <w:lang w:eastAsia="en-US"/>
        </w:rPr>
      </w:pPr>
      <w:r w:rsidRPr="00EB3961">
        <w:rPr>
          <w:rFonts w:asciiTheme="minorHAnsi" w:eastAsiaTheme="minorHAnsi" w:hAnsiTheme="minorHAnsi" w:cstheme="minorBidi"/>
          <w:b/>
          <w:bCs/>
          <w:sz w:val="21"/>
          <w:szCs w:val="22"/>
          <w:lang w:eastAsia="en-US"/>
        </w:rPr>
        <w:t>Begrunnelse for bruk av FOA § 7-9 (4) </w:t>
      </w:r>
      <w:r w:rsidRPr="00302305">
        <w:rPr>
          <w:rFonts w:eastAsiaTheme="minorEastAsia"/>
          <w:szCs w:val="21"/>
        </w:rPr>
        <w:t> </w:t>
      </w:r>
      <w:r w:rsidRPr="00302305">
        <w:rPr>
          <w:rFonts w:eastAsiaTheme="minorEastAsia"/>
          <w:szCs w:val="21"/>
        </w:rPr>
        <w:br/>
      </w:r>
      <w:r w:rsidRPr="00794FA5">
        <w:rPr>
          <w:rFonts w:asciiTheme="minorHAnsi" w:eastAsiaTheme="minorEastAsia" w:hAnsiTheme="minorHAnsi" w:cstheme="minorBidi"/>
          <w:sz w:val="21"/>
          <w:szCs w:val="21"/>
          <w:lang w:eastAsia="en-US"/>
        </w:rPr>
        <w:t>For denne anskaffelsen benyttes unntaksbestemmelsen i FOA § 7-9 (4) da det er klart at klima- og miljøkravene i anskaffelsen vil resultere i en bedre klima- og miljøeffekt enn bruk av tildelingskriterium.  </w:t>
      </w:r>
    </w:p>
    <w:p w:rsidR="00EB3961" w:rsidRPr="00EB3961" w:rsidP="00EB3961" w14:paraId="34A7B17E" w14:textId="27B3C0B2">
      <w:pPr>
        <w:pStyle w:val="paragraph"/>
        <w:spacing w:before="0" w:beforeAutospacing="0" w:after="0" w:afterAutospacing="0"/>
        <w:textAlignment w:val="baseline"/>
        <w:rPr>
          <w:rFonts w:asciiTheme="minorHAnsi" w:eastAsiaTheme="minorEastAsia" w:hAnsiTheme="minorHAnsi" w:cstheme="minorBidi"/>
          <w:sz w:val="21"/>
          <w:szCs w:val="21"/>
          <w:lang w:eastAsia="en-US"/>
        </w:rPr>
      </w:pPr>
      <w:r w:rsidRPr="00794FA5">
        <w:rPr>
          <w:rFonts w:asciiTheme="minorHAnsi" w:eastAsiaTheme="minorEastAsia" w:hAnsiTheme="minorHAnsi" w:cstheme="minorBidi"/>
          <w:sz w:val="21"/>
          <w:szCs w:val="21"/>
          <w:lang w:eastAsia="en-US"/>
        </w:rPr>
        <w:t>Klimabelastningen identifisert for anskaffelsen er knyttet til utvinning av råvarer til produksjon og fremstilling av utstyret og komponenter til dette.   </w:t>
      </w:r>
      <w:r w:rsidRPr="00794FA5" w:rsidR="00794FA5">
        <w:rPr>
          <w:rFonts w:asciiTheme="minorHAnsi" w:eastAsiaTheme="minorEastAsia" w:hAnsiTheme="minorHAnsi" w:cstheme="minorBidi"/>
          <w:sz w:val="21"/>
          <w:szCs w:val="21"/>
          <w:lang w:eastAsia="en-US"/>
        </w:rPr>
        <w:br/>
      </w:r>
    </w:p>
    <w:p w:rsidR="00EB3961" w:rsidP="00EB3961" w14:paraId="20510D43" w14:textId="77777777">
      <w:pPr>
        <w:pStyle w:val="paragraph"/>
        <w:spacing w:before="0" w:beforeAutospacing="0" w:after="0" w:afterAutospacing="0"/>
        <w:textAlignment w:val="baseline"/>
        <w:rPr>
          <w:rFonts w:asciiTheme="minorHAnsi" w:eastAsiaTheme="minorEastAsia" w:hAnsiTheme="minorHAnsi" w:cstheme="minorBidi"/>
          <w:sz w:val="21"/>
          <w:szCs w:val="21"/>
          <w:lang w:eastAsia="en-US"/>
        </w:rPr>
      </w:pPr>
      <w:r w:rsidRPr="00794FA5">
        <w:rPr>
          <w:rFonts w:asciiTheme="minorHAnsi" w:eastAsiaTheme="minorEastAsia" w:hAnsiTheme="minorHAnsi" w:cstheme="minorBidi"/>
          <w:sz w:val="21"/>
          <w:szCs w:val="21"/>
          <w:lang w:eastAsia="en-US"/>
        </w:rPr>
        <w:t>Kravsnivåene som er satt til produktet er på et nivå hvor det etter vår kunnskap og erfaring fra markedet, og gjennomføring av markedsdialog, er liten sannsynlighet for at markedet kan levere produkter som i en konkurranse kan dokumentere en klart bedre samlet klima- og miljøeffekt.  </w:t>
      </w:r>
    </w:p>
    <w:p w:rsidR="00794FA5" w:rsidRPr="00EB3961" w:rsidP="00EB3961" w14:paraId="1F074F36" w14:textId="77777777">
      <w:pPr>
        <w:pStyle w:val="paragraph"/>
        <w:spacing w:before="0" w:beforeAutospacing="0" w:after="0" w:afterAutospacing="0"/>
        <w:textAlignment w:val="baseline"/>
        <w:rPr>
          <w:rFonts w:asciiTheme="minorHAnsi" w:eastAsiaTheme="minorEastAsia" w:hAnsiTheme="minorHAnsi" w:cstheme="minorBidi"/>
          <w:sz w:val="21"/>
          <w:szCs w:val="21"/>
          <w:lang w:eastAsia="en-US"/>
        </w:rPr>
      </w:pPr>
    </w:p>
    <w:p w:rsidR="00EB3961" w:rsidRPr="00EB3961" w:rsidP="00EB3961" w14:paraId="607678B0" w14:textId="77777777">
      <w:pPr>
        <w:pStyle w:val="paragraph"/>
        <w:spacing w:before="0" w:beforeAutospacing="0" w:after="0" w:afterAutospacing="0"/>
        <w:textAlignment w:val="baseline"/>
        <w:rPr>
          <w:rFonts w:asciiTheme="minorHAnsi" w:eastAsiaTheme="minorEastAsia" w:hAnsiTheme="minorHAnsi" w:cstheme="minorBidi"/>
          <w:sz w:val="21"/>
          <w:szCs w:val="21"/>
          <w:lang w:eastAsia="en-US"/>
        </w:rPr>
      </w:pPr>
      <w:r w:rsidRPr="00794FA5">
        <w:rPr>
          <w:rFonts w:asciiTheme="minorHAnsi" w:eastAsiaTheme="minorEastAsia" w:hAnsiTheme="minorHAnsi" w:cstheme="minorBidi"/>
          <w:sz w:val="21"/>
          <w:szCs w:val="21"/>
          <w:lang w:eastAsia="en-US"/>
        </w:rPr>
        <w:t>For å redusere anskaffelsens klima- og miljøbelastning stilles det derfor krav til utstyrets reparerbarhet ved å kreve garanti for 7 års tilgang til levering av reservedeler og oppdateringer i tråd med prinsippene i avfallshierarkiet. Disse kravene vil forlenge levetid på utstyret og følgende redusere behov for nytt utstyr og tilhørende uttak og utvinning av råvarer til produksjon og fremstilling. Videre er det tydelig definerte funksjonalitetskrav knyttet til oppgraderingsmuligheter og tilbudt utstyrs fleksibilitet, som samlet forventes å ha den effekt at det vil minimere, eller til og med utelukke, behov for å erstatte utstyret med nytt utstyr for å oppnå fremtidig funksjonalitet som pr i dag ikke er tilgjengelig på markedet.   </w:t>
      </w:r>
    </w:p>
    <w:p w:rsidR="00EB3961" w:rsidRPr="00794FA5" w:rsidP="00EB3961" w14:paraId="3C00DE5D" w14:textId="77777777">
      <w:pPr>
        <w:pStyle w:val="paragraph"/>
        <w:spacing w:before="0" w:beforeAutospacing="0" w:after="0" w:afterAutospacing="0"/>
        <w:textAlignment w:val="baseline"/>
        <w:rPr>
          <w:rFonts w:asciiTheme="minorHAnsi" w:eastAsiaTheme="minorEastAsia" w:hAnsiTheme="minorHAnsi" w:cstheme="minorBidi"/>
          <w:sz w:val="21"/>
          <w:szCs w:val="21"/>
          <w:lang w:eastAsia="en-US"/>
        </w:rPr>
      </w:pPr>
      <w:r w:rsidRPr="00794FA5">
        <w:rPr>
          <w:rFonts w:asciiTheme="minorHAnsi" w:eastAsiaTheme="minorEastAsia" w:hAnsiTheme="minorHAnsi" w:cstheme="minorBidi"/>
          <w:lang w:eastAsia="en-US"/>
        </w:rPr>
        <w:t> </w:t>
      </w:r>
    </w:p>
    <w:p w:rsidR="00302305" w:rsidRPr="008F221D" w:rsidP="00EB3961" w14:paraId="63D2C97C" w14:textId="085F7B3E">
      <w:pPr>
        <w:rPr>
          <w:rFonts w:eastAsiaTheme="minorEastAsia"/>
          <w:szCs w:val="21"/>
        </w:rPr>
      </w:pPr>
    </w:p>
    <w:p w:rsidR="0056695B" w:rsidRPr="008F221D" w:rsidP="19AF3490" w14:paraId="26F1E803" w14:textId="2778F541">
      <w:pPr>
        <w:pStyle w:val="Heading1"/>
        <w:rPr>
          <w:sz w:val="28"/>
          <w:szCs w:val="28"/>
        </w:rPr>
      </w:pPr>
      <w:bookmarkStart w:id="104" w:name="_Toc180668897"/>
      <w:r w:rsidRPr="008F221D">
        <w:rPr>
          <w:sz w:val="28"/>
          <w:szCs w:val="28"/>
        </w:rPr>
        <w:t>Avvik fra konkurransegrunnlaget</w:t>
      </w:r>
      <w:bookmarkEnd w:id="102"/>
      <w:bookmarkEnd w:id="103"/>
      <w:bookmarkEnd w:id="104"/>
    </w:p>
    <w:p w:rsidR="0056695B" w:rsidRPr="008F221D" w:rsidP="00AC7356" w14:paraId="295E7250" w14:textId="77777777">
      <w:pPr>
        <w:pStyle w:val="Heading1"/>
        <w:numPr>
          <w:ilvl w:val="1"/>
          <w:numId w:val="2"/>
        </w:numPr>
        <w:rPr>
          <w:sz w:val="22"/>
          <w:szCs w:val="22"/>
        </w:rPr>
      </w:pPr>
      <w:bookmarkStart w:id="105" w:name="_Toc428178866"/>
      <w:bookmarkStart w:id="106" w:name="_Toc435444323"/>
      <w:bookmarkStart w:id="107" w:name="_Toc180668898"/>
      <w:r w:rsidRPr="008F221D">
        <w:rPr>
          <w:sz w:val="22"/>
          <w:szCs w:val="22"/>
        </w:rPr>
        <w:t>Generelt om forbehold og avvik</w:t>
      </w:r>
      <w:bookmarkEnd w:id="105"/>
      <w:bookmarkEnd w:id="106"/>
      <w:bookmarkEnd w:id="107"/>
    </w:p>
    <w:p w:rsidR="0056695B" w:rsidRPr="008F221D" w:rsidP="0056695B" w14:paraId="658A1841" w14:textId="2FAE0832">
      <w:pPr>
        <w:rPr>
          <w:rFonts w:eastAsiaTheme="minorEastAsia"/>
          <w:szCs w:val="21"/>
        </w:rPr>
      </w:pPr>
      <w:r w:rsidRPr="008F221D">
        <w:rPr>
          <w:rFonts w:eastAsiaTheme="minorEastAsia"/>
          <w:szCs w:val="21"/>
        </w:rPr>
        <w:t>Statsbygg oppfordrer til å gi tilbud uten forbehold eller avvik. Istedenfor å gi tilbud med forbehold og avvik bør leverandørene stille spørsmål til Statsbygg, jf. pkt</w:t>
      </w:r>
      <w:r w:rsidRPr="008F221D" w:rsidR="00C73726">
        <w:rPr>
          <w:rFonts w:eastAsiaTheme="minorEastAsia"/>
          <w:szCs w:val="21"/>
        </w:rPr>
        <w:t>.</w:t>
      </w:r>
      <w:r w:rsidRPr="008F221D">
        <w:rPr>
          <w:rFonts w:eastAsiaTheme="minorEastAsia"/>
          <w:szCs w:val="21"/>
        </w:rPr>
        <w:t xml:space="preserve"> 1.6 ovenfor. Det understrekes at tilbyder har risikoen for uklarheter i eget tilbud og at uklarheter, forbehold og avvik kan medføre avvisning. Før tilbyder eventuelt </w:t>
      </w:r>
      <w:r w:rsidRPr="008F221D">
        <w:rPr>
          <w:rFonts w:eastAsiaTheme="minorEastAsia"/>
          <w:szCs w:val="21"/>
        </w:rPr>
        <w:t>avgir</w:t>
      </w:r>
      <w:r w:rsidRPr="008F221D">
        <w:rPr>
          <w:rFonts w:eastAsiaTheme="minorEastAsia"/>
          <w:szCs w:val="21"/>
        </w:rPr>
        <w:t xml:space="preserve"> tilbud med forbehold eller avvik, bør de rettslige konsekvenser av dette derfor vurderes. </w:t>
      </w:r>
    </w:p>
    <w:p w:rsidR="0056695B" w:rsidRPr="00303284" w:rsidP="0056695B" w14:paraId="7DD15691" w14:textId="77777777">
      <w:pPr>
        <w:rPr>
          <w:sz w:val="18"/>
          <w:szCs w:val="18"/>
        </w:rPr>
      </w:pPr>
    </w:p>
    <w:p w:rsidR="0056695B" w:rsidRPr="008F221D" w:rsidP="0056695B" w14:paraId="62F2FA86" w14:textId="77777777">
      <w:pPr>
        <w:rPr>
          <w:rFonts w:eastAsiaTheme="minorEastAsia"/>
          <w:szCs w:val="21"/>
        </w:rPr>
      </w:pPr>
      <w:r w:rsidRPr="008F221D">
        <w:rPr>
          <w:rFonts w:eastAsiaTheme="minorEastAsia"/>
          <w:szCs w:val="21"/>
        </w:rPr>
        <w:t xml:space="preserve">Dersom forbehold eller avvik tas, skal forbehold/avvik klart </w:t>
      </w:r>
      <w:r w:rsidRPr="008F221D">
        <w:rPr>
          <w:rFonts w:eastAsiaTheme="minorEastAsia"/>
          <w:szCs w:val="21"/>
        </w:rPr>
        <w:t>fremgå</w:t>
      </w:r>
      <w:r w:rsidRPr="008F221D">
        <w:rPr>
          <w:rFonts w:eastAsiaTheme="minorEastAsia"/>
          <w:szCs w:val="21"/>
        </w:rPr>
        <w:t xml:space="preserve"> av tilbudsbrevet. Forbehold/avvik skal være presise og entydige, slik at Statsbygg kan vurdere disse uten kontakt med tilbyder. Forbehold/avvik som ikke kan prises av Statsbygg, vil etter all sannsynlighet medføre avvisning av tilbudet. </w:t>
      </w:r>
    </w:p>
    <w:p w:rsidR="0056695B" w:rsidRPr="008F221D" w:rsidP="0056695B" w14:paraId="1E81DEA4" w14:textId="77777777">
      <w:pPr>
        <w:rPr>
          <w:rFonts w:eastAsiaTheme="minorEastAsia"/>
          <w:szCs w:val="21"/>
        </w:rPr>
      </w:pPr>
    </w:p>
    <w:p w:rsidR="0056695B" w:rsidRPr="008F221D" w:rsidP="0056695B" w14:paraId="77470BFF" w14:textId="77777777">
      <w:pPr>
        <w:rPr>
          <w:rFonts w:eastAsiaTheme="minorEastAsia"/>
          <w:szCs w:val="21"/>
        </w:rPr>
      </w:pPr>
      <w:r w:rsidRPr="008F221D">
        <w:rPr>
          <w:rFonts w:eastAsiaTheme="minorEastAsia"/>
          <w:szCs w:val="21"/>
        </w:rPr>
        <w:t>Det er ikke adgang til å ta forbehold mot grunnleggende elementer i konkurransegrunnlaget. Tilbud som inneholder forbehold av denne art, vil bli avvist.</w:t>
      </w:r>
    </w:p>
    <w:p w:rsidR="0056695B" w:rsidRPr="008F221D" w:rsidP="0056695B" w14:paraId="7BA42E58" w14:textId="77777777">
      <w:pPr>
        <w:rPr>
          <w:rFonts w:eastAsiaTheme="minorEastAsia"/>
          <w:szCs w:val="21"/>
        </w:rPr>
      </w:pPr>
    </w:p>
    <w:p w:rsidR="0056695B" w:rsidRPr="008F221D" w:rsidP="0056695B" w14:paraId="6492D7C8" w14:textId="77777777">
      <w:pPr>
        <w:rPr>
          <w:rFonts w:eastAsiaTheme="minorEastAsia"/>
          <w:szCs w:val="21"/>
        </w:rPr>
      </w:pPr>
      <w:r w:rsidRPr="008F221D">
        <w:rPr>
          <w:rFonts w:eastAsiaTheme="minorEastAsia"/>
          <w:szCs w:val="21"/>
        </w:rPr>
        <w:t>Henvisning til standardiserte leveringsvilkår eller lignende vil bli betraktet som forbehold i den grad de avviker fra foreliggende konkurranseregler og kontraktsbestemmelser. Slike forbehold vil etter all sannsynlighet medføre at tilbudet avvises.</w:t>
      </w:r>
    </w:p>
    <w:p w:rsidR="0056695B" w:rsidRPr="008F221D" w:rsidP="0056695B" w14:paraId="706D108F" w14:textId="77777777">
      <w:pPr>
        <w:rPr>
          <w:rFonts w:eastAsiaTheme="minorEastAsia"/>
          <w:szCs w:val="21"/>
        </w:rPr>
      </w:pPr>
    </w:p>
    <w:p w:rsidR="0056695B" w:rsidRPr="008F221D" w:rsidP="0056695B" w14:paraId="23213649" w14:textId="77777777">
      <w:pPr>
        <w:rPr>
          <w:rFonts w:eastAsiaTheme="minorEastAsia"/>
          <w:szCs w:val="21"/>
        </w:rPr>
      </w:pPr>
      <w:r w:rsidRPr="008F221D">
        <w:rPr>
          <w:rFonts w:eastAsiaTheme="minorEastAsia"/>
          <w:szCs w:val="21"/>
        </w:rPr>
        <w:t xml:space="preserve">Forbehold om regulering av kontraktssum, herunder valutaforbehold, vil medføre avvisning. </w:t>
      </w:r>
    </w:p>
    <w:p w:rsidR="0056695B" w:rsidRPr="008F221D" w:rsidP="0056695B" w14:paraId="4C2C5D92" w14:textId="77777777">
      <w:pPr>
        <w:rPr>
          <w:rFonts w:eastAsiaTheme="minorEastAsia"/>
          <w:szCs w:val="21"/>
        </w:rPr>
      </w:pPr>
    </w:p>
    <w:p w:rsidR="0056695B" w:rsidRPr="008F221D" w:rsidP="0056695B" w14:paraId="5D0E75B7" w14:textId="55D83E25">
      <w:pPr>
        <w:rPr>
          <w:rFonts w:eastAsiaTheme="minorEastAsia"/>
          <w:szCs w:val="21"/>
        </w:rPr>
      </w:pPr>
      <w:r w:rsidRPr="008F221D">
        <w:rPr>
          <w:rFonts w:eastAsiaTheme="minorEastAsia"/>
          <w:szCs w:val="21"/>
        </w:rPr>
        <w:t xml:space="preserve">Forbehold om forskudd utover det som er angitt for den aktuelle kontrakt i Statsbyggs generelle og spesielle kontraktsbestemmelser for varer (Rødboka), vil medføre avvisning. </w:t>
      </w:r>
    </w:p>
    <w:p w:rsidR="0056695B" w:rsidRPr="00303284" w:rsidP="0056695B" w14:paraId="0EC6D8DB" w14:textId="77777777">
      <w:pPr>
        <w:rPr>
          <w:i/>
          <w:iCs/>
          <w:color w:val="FF0000"/>
          <w:sz w:val="18"/>
          <w:szCs w:val="18"/>
        </w:rPr>
      </w:pPr>
    </w:p>
    <w:p w:rsidR="0056695B" w:rsidRPr="008F221D" w:rsidP="00303284" w14:paraId="7D7A0832" w14:textId="77777777">
      <w:pPr>
        <w:pStyle w:val="Heading1"/>
        <w:numPr>
          <w:ilvl w:val="1"/>
          <w:numId w:val="2"/>
        </w:numPr>
        <w:rPr>
          <w:sz w:val="22"/>
          <w:szCs w:val="22"/>
        </w:rPr>
      </w:pPr>
      <w:bookmarkStart w:id="108" w:name="_Toc428178867"/>
      <w:bookmarkStart w:id="109" w:name="_Toc435444324"/>
      <w:bookmarkStart w:id="110" w:name="_Toc180668899"/>
      <w:r w:rsidRPr="008F221D">
        <w:rPr>
          <w:sz w:val="22"/>
          <w:szCs w:val="22"/>
        </w:rPr>
        <w:t>Alternative tilbud</w:t>
      </w:r>
      <w:bookmarkEnd w:id="108"/>
      <w:bookmarkEnd w:id="109"/>
      <w:bookmarkEnd w:id="110"/>
    </w:p>
    <w:p w:rsidR="0056695B" w:rsidRPr="008F221D" w:rsidP="0056695B" w14:paraId="2656E85B" w14:textId="67BF5C9E">
      <w:pPr>
        <w:rPr>
          <w:rFonts w:eastAsiaTheme="minorEastAsia"/>
          <w:szCs w:val="21"/>
        </w:rPr>
      </w:pPr>
      <w:r w:rsidRPr="008F221D">
        <w:rPr>
          <w:rFonts w:eastAsiaTheme="minorEastAsia"/>
          <w:szCs w:val="21"/>
        </w:rPr>
        <w:t>Det er ikke adgang til å gi alternative tilbud. Tilbud på annen løsning enn de spesifiserte eller som på annen måte ikke er i overensstemmelse med konkurransegrunnlaget, vil anses som et tilbud med forbehold eller avvik, jf. pkt</w:t>
      </w:r>
      <w:r w:rsidRPr="008F221D" w:rsidR="0003582C">
        <w:rPr>
          <w:rFonts w:eastAsiaTheme="minorEastAsia"/>
          <w:szCs w:val="21"/>
        </w:rPr>
        <w:t>.</w:t>
      </w:r>
      <w:r w:rsidRPr="008F221D">
        <w:rPr>
          <w:rFonts w:eastAsiaTheme="minorEastAsia"/>
          <w:szCs w:val="21"/>
        </w:rPr>
        <w:t xml:space="preserve"> 5.1 ovenfor.</w:t>
      </w:r>
    </w:p>
    <w:p w:rsidR="0056695B" w:rsidRPr="00303284" w:rsidP="0056695B" w14:paraId="6F1CB935" w14:textId="77777777">
      <w:pPr>
        <w:rPr>
          <w:sz w:val="18"/>
          <w:szCs w:val="18"/>
        </w:rPr>
      </w:pPr>
    </w:p>
    <w:p w:rsidR="0056695B" w:rsidRPr="00303284" w:rsidP="0056695B" w14:paraId="72D5D836" w14:textId="77777777">
      <w:pPr>
        <w:rPr>
          <w:sz w:val="18"/>
          <w:szCs w:val="18"/>
        </w:rPr>
      </w:pPr>
      <w:r w:rsidRPr="00303284">
        <w:rPr>
          <w:sz w:val="18"/>
          <w:szCs w:val="18"/>
        </w:rPr>
        <w:t xml:space="preserve"> </w:t>
      </w:r>
    </w:p>
    <w:p w:rsidR="0056695B" w:rsidRPr="00303284" w:rsidP="00303284" w14:paraId="10D47DEA" w14:textId="77777777">
      <w:pPr>
        <w:pStyle w:val="Heading1"/>
        <w:numPr>
          <w:ilvl w:val="1"/>
          <w:numId w:val="2"/>
        </w:numPr>
        <w:rPr>
          <w:sz w:val="24"/>
          <w:szCs w:val="24"/>
        </w:rPr>
      </w:pPr>
      <w:bookmarkStart w:id="111" w:name="_Toc428178868"/>
      <w:bookmarkStart w:id="112" w:name="_Toc435444325"/>
      <w:bookmarkStart w:id="113" w:name="_Toc180668900"/>
      <w:r w:rsidRPr="00303284">
        <w:rPr>
          <w:sz w:val="24"/>
          <w:szCs w:val="24"/>
        </w:rPr>
        <w:t>Tilbud på deler av oppdraget</w:t>
      </w:r>
      <w:bookmarkEnd w:id="111"/>
      <w:bookmarkEnd w:id="112"/>
      <w:bookmarkEnd w:id="113"/>
    </w:p>
    <w:p w:rsidR="0056695B" w:rsidP="0056695B" w14:paraId="0709BBA7" w14:textId="77777777">
      <w:r>
        <w:t>Det er ikke adgang til å gi tilbud på deler av oppdraget.</w:t>
      </w:r>
    </w:p>
    <w:p w:rsidR="0056695B" w:rsidP="0056695B" w14:paraId="1B70B8BB" w14:textId="77777777">
      <w:pPr>
        <w:rPr>
          <w:color w:val="FF0000"/>
        </w:rPr>
      </w:pPr>
    </w:p>
    <w:p w:rsidR="0056695B" w:rsidRPr="001C2544" w:rsidP="19AF3490" w14:paraId="5F58F15E" w14:textId="77777777">
      <w:pPr>
        <w:pStyle w:val="Heading1"/>
      </w:pPr>
      <w:bookmarkStart w:id="114" w:name="_Toc428178869"/>
      <w:bookmarkStart w:id="115" w:name="_Toc435444326"/>
      <w:bookmarkStart w:id="116" w:name="_Toc180668901"/>
      <w:r>
        <w:t>Krav til tilbudet</w:t>
      </w:r>
      <w:bookmarkEnd w:id="114"/>
      <w:bookmarkEnd w:id="115"/>
      <w:bookmarkEnd w:id="116"/>
    </w:p>
    <w:p w:rsidR="0056695B" w:rsidRPr="00303284" w:rsidP="00303284" w14:paraId="7230927D" w14:textId="77777777">
      <w:pPr>
        <w:pStyle w:val="Heading1"/>
        <w:numPr>
          <w:ilvl w:val="1"/>
          <w:numId w:val="2"/>
        </w:numPr>
        <w:rPr>
          <w:sz w:val="24"/>
          <w:szCs w:val="24"/>
        </w:rPr>
      </w:pPr>
      <w:bookmarkStart w:id="117" w:name="_Toc428178870"/>
      <w:bookmarkStart w:id="118" w:name="_Toc435444327"/>
      <w:bookmarkStart w:id="119" w:name="_Toc180668902"/>
      <w:r w:rsidRPr="00303284">
        <w:rPr>
          <w:sz w:val="24"/>
          <w:szCs w:val="24"/>
        </w:rPr>
        <w:t>Elektronisk tilbudsavgivelse</w:t>
      </w:r>
      <w:bookmarkEnd w:id="117"/>
      <w:bookmarkEnd w:id="118"/>
      <w:bookmarkEnd w:id="119"/>
    </w:p>
    <w:p w:rsidR="0056695B" w:rsidRPr="005F7C78" w:rsidP="0056695B" w14:paraId="1CE12F37" w14:textId="77777777">
      <w:pPr>
        <w:rPr>
          <w:rFonts w:cs="Arial"/>
        </w:rPr>
      </w:pPr>
      <w:r w:rsidRPr="005F7C78">
        <w:rPr>
          <w:rFonts w:cs="Arial"/>
        </w:rPr>
        <w:t xml:space="preserve">Tilbudet skal i sin helhet leveres </w:t>
      </w:r>
      <w:r>
        <w:t>elektronisk via Mercellportalen; www.mercell.com</w:t>
      </w:r>
      <w:r w:rsidRPr="005F7C78">
        <w:rPr>
          <w:rFonts w:cs="Arial"/>
        </w:rPr>
        <w:t>. Det samme gjelder for endring av tilbudene.</w:t>
      </w:r>
    </w:p>
    <w:p w:rsidR="0056695B" w:rsidRPr="005F7C78" w:rsidP="0056695B" w14:paraId="05DD1E9C" w14:textId="77777777">
      <w:pPr>
        <w:rPr>
          <w:rFonts w:cs="Arial"/>
        </w:rPr>
      </w:pPr>
    </w:p>
    <w:p w:rsidR="0056695B" w:rsidRPr="005F7C78" w:rsidP="0056695B" w14:paraId="0EEC010B" w14:textId="77777777">
      <w:pPr>
        <w:rPr>
          <w:rFonts w:cs="Arial"/>
        </w:rPr>
      </w:pPr>
      <w:r>
        <w:rPr>
          <w:rFonts w:cs="Arial"/>
          <w:b/>
        </w:rPr>
        <w:t xml:space="preserve">Tilbud levert på annen måte, </w:t>
      </w:r>
      <w:r w:rsidRPr="005F7C78">
        <w:rPr>
          <w:rFonts w:cs="Arial"/>
          <w:b/>
        </w:rPr>
        <w:t xml:space="preserve">vil bli avvist. </w:t>
      </w:r>
    </w:p>
    <w:p w:rsidR="0056695B" w:rsidRPr="005F7C78" w:rsidP="0056695B" w14:paraId="0EF0C995" w14:textId="77777777">
      <w:pPr>
        <w:rPr>
          <w:rFonts w:cs="Arial"/>
          <w:b/>
        </w:rPr>
      </w:pPr>
    </w:p>
    <w:p w:rsidR="0056695B" w:rsidRPr="005F7C78" w:rsidP="0056695B" w14:paraId="467210A7" w14:textId="77777777">
      <w:pPr>
        <w:rPr>
          <w:rFonts w:cs="Arial"/>
        </w:rPr>
      </w:pPr>
      <w:r w:rsidRPr="005F7C78">
        <w:rPr>
          <w:rFonts w:cs="Arial"/>
        </w:rPr>
        <w:t>Følgende filformater aksepteres. Filene skal være fri for virus og ikke kryptert:</w:t>
      </w:r>
    </w:p>
    <w:p w:rsidR="0056695B" w:rsidRPr="005F7C78" w:rsidP="0056695B" w14:paraId="20F5A100" w14:textId="77777777">
      <w:pPr>
        <w:rPr>
          <w:rFonts w:cs="Arial"/>
        </w:rPr>
      </w:pPr>
    </w:p>
    <w:p w:rsidR="0056695B" w:rsidRPr="004A0FC6" w:rsidP="0056695B" w14:paraId="0A2E37AC" w14:textId="77777777">
      <w:pPr>
        <w:pStyle w:val="ListParagraph"/>
        <w:ind w:left="426" w:hanging="284"/>
      </w:pPr>
      <w:r w:rsidRPr="004A0FC6">
        <w:t>Tekstdokument: PDF/A, XML, TIFF eller Word</w:t>
      </w:r>
    </w:p>
    <w:p w:rsidR="0056695B" w:rsidRPr="004A0FC6" w:rsidP="0056695B" w14:paraId="2A1A7D94" w14:textId="77777777">
      <w:pPr>
        <w:pStyle w:val="ListParagraph"/>
        <w:ind w:left="426" w:hanging="284"/>
      </w:pPr>
      <w:r w:rsidRPr="004A0FC6">
        <w:t>Tabeller: Excel</w:t>
      </w:r>
    </w:p>
    <w:p w:rsidR="0056695B" w:rsidRPr="004A0FC6" w:rsidP="0056695B" w14:paraId="5550642A" w14:textId="77777777">
      <w:pPr>
        <w:pStyle w:val="ListParagraph"/>
        <w:ind w:left="426" w:hanging="284"/>
      </w:pPr>
      <w:r w:rsidRPr="004A0FC6">
        <w:t>Bildefiler: JPEG eller TIFF</w:t>
      </w:r>
    </w:p>
    <w:p w:rsidR="0056695B" w:rsidRPr="004A0FC6" w:rsidP="0056695B" w14:paraId="081F9174" w14:textId="77777777">
      <w:pPr>
        <w:pStyle w:val="ListParagraph"/>
        <w:ind w:left="426" w:hanging="284"/>
      </w:pPr>
      <w:r w:rsidRPr="004A0FC6">
        <w:t xml:space="preserve">Kart: TIFF </w:t>
      </w:r>
    </w:p>
    <w:p w:rsidR="0056695B" w:rsidRPr="004A0FC6" w:rsidP="0056695B" w14:paraId="3E1BBBB9" w14:textId="77777777">
      <w:pPr>
        <w:pStyle w:val="ListParagraph"/>
        <w:ind w:left="426" w:hanging="284"/>
      </w:pPr>
      <w:r w:rsidRPr="004A0FC6">
        <w:t xml:space="preserve">Video: MPEG 2 </w:t>
      </w:r>
    </w:p>
    <w:p w:rsidR="0056695B" w:rsidRPr="004A0FC6" w:rsidP="0056695B" w14:paraId="48FD84F8" w14:textId="77777777">
      <w:pPr>
        <w:pStyle w:val="ListParagraph"/>
        <w:ind w:left="426" w:hanging="284"/>
      </w:pPr>
      <w:r w:rsidRPr="004A0FC6">
        <w:t xml:space="preserve">Lyd: MP3, PCM eller PCM-basert </w:t>
      </w:r>
      <w:r w:rsidRPr="004A0FC6">
        <w:t>Wave</w:t>
      </w:r>
      <w:r w:rsidRPr="004A0FC6">
        <w:t xml:space="preserve"> </w:t>
      </w:r>
    </w:p>
    <w:p w:rsidR="0056695B" w:rsidRPr="005F7C78" w:rsidP="0056695B" w14:paraId="40E2F2FD" w14:textId="77777777">
      <w:pPr>
        <w:rPr>
          <w:rFonts w:eastAsia="Calibri" w:cs="Arial"/>
          <w:color w:val="000000"/>
          <w:szCs w:val="24"/>
        </w:rPr>
      </w:pPr>
    </w:p>
    <w:p w:rsidR="0056695B" w:rsidP="0056695B" w14:paraId="5D90A608" w14:textId="77777777">
      <w:pPr>
        <w:rPr>
          <w:rFonts w:cs="Arial"/>
          <w:szCs w:val="24"/>
        </w:rPr>
      </w:pPr>
      <w:r w:rsidRPr="005F7C78">
        <w:rPr>
          <w:rFonts w:cs="Arial"/>
          <w:b/>
          <w:szCs w:val="24"/>
        </w:rPr>
        <w:t xml:space="preserve">Infiserte og krypterte filer, samt filer i et annet format enn ovenfor angitt, vil bli avvist i </w:t>
      </w:r>
      <w:r>
        <w:rPr>
          <w:rFonts w:cs="Arial"/>
          <w:b/>
          <w:szCs w:val="24"/>
        </w:rPr>
        <w:t>Mercellportalen/</w:t>
      </w:r>
      <w:r w:rsidRPr="005F7C78">
        <w:rPr>
          <w:rFonts w:cs="Arial"/>
          <w:b/>
          <w:szCs w:val="24"/>
        </w:rPr>
        <w:t>Statsbyggs datasystem, og tilbudet evaluert som om slike filer ikke var levert.</w:t>
      </w:r>
    </w:p>
    <w:p w:rsidR="0056695B" w:rsidRPr="005F7C78" w:rsidP="0056695B" w14:paraId="113E5DBF" w14:textId="77777777">
      <w:pPr>
        <w:rPr>
          <w:rFonts w:cs="Arial"/>
          <w:szCs w:val="24"/>
        </w:rPr>
      </w:pPr>
    </w:p>
    <w:p w:rsidR="0056695B" w:rsidRPr="00303284" w:rsidP="00303284" w14:paraId="209F1DE3" w14:textId="77777777">
      <w:pPr>
        <w:pStyle w:val="Heading1"/>
        <w:numPr>
          <w:ilvl w:val="1"/>
          <w:numId w:val="2"/>
        </w:numPr>
        <w:rPr>
          <w:sz w:val="24"/>
          <w:szCs w:val="24"/>
        </w:rPr>
      </w:pPr>
      <w:bookmarkStart w:id="120" w:name="_Toc428178871"/>
      <w:bookmarkStart w:id="121" w:name="_Toc435444328"/>
      <w:bookmarkStart w:id="122" w:name="_Toc180668903"/>
      <w:r w:rsidRPr="00303284">
        <w:rPr>
          <w:sz w:val="24"/>
          <w:szCs w:val="24"/>
        </w:rPr>
        <w:t>Vedståelsesfrist</w:t>
      </w:r>
      <w:bookmarkEnd w:id="120"/>
      <w:bookmarkEnd w:id="121"/>
      <w:bookmarkEnd w:id="122"/>
    </w:p>
    <w:p w:rsidR="0056695B" w:rsidP="0056695B" w14:paraId="26A3C171" w14:textId="3BCA5FB1">
      <w:r>
        <w:t xml:space="preserve">Tilbudet er bindende i </w:t>
      </w:r>
      <w:r w:rsidRPr="7053FD1A" w:rsidR="0076065F">
        <w:rPr>
          <w:color w:val="000000" w:themeColor="text2"/>
        </w:rPr>
        <w:t>6</w:t>
      </w:r>
      <w:r w:rsidRPr="7053FD1A">
        <w:rPr>
          <w:color w:val="000000" w:themeColor="text2"/>
        </w:rPr>
        <w:t xml:space="preserve"> </w:t>
      </w:r>
      <w:r>
        <w:t xml:space="preserve">måneder, regnet f.o.m. tilbudsfristens utløp. </w:t>
      </w:r>
    </w:p>
    <w:p w:rsidR="0056695B" w:rsidP="0056695B" w14:paraId="7340E463" w14:textId="77777777"/>
    <w:p w:rsidR="0056695B" w:rsidRPr="00303284" w:rsidP="00303284" w14:paraId="1B86B017" w14:textId="77777777">
      <w:pPr>
        <w:pStyle w:val="Heading1"/>
        <w:numPr>
          <w:ilvl w:val="1"/>
          <w:numId w:val="2"/>
        </w:numPr>
        <w:rPr>
          <w:sz w:val="24"/>
          <w:szCs w:val="24"/>
        </w:rPr>
      </w:pPr>
      <w:bookmarkStart w:id="123" w:name="_Toc428178872"/>
      <w:bookmarkStart w:id="124" w:name="_Toc435444329"/>
      <w:bookmarkStart w:id="125" w:name="_Toc180668904"/>
      <w:r w:rsidRPr="00303284">
        <w:rPr>
          <w:sz w:val="24"/>
          <w:szCs w:val="24"/>
        </w:rPr>
        <w:t>Tilbudets språk</w:t>
      </w:r>
      <w:bookmarkEnd w:id="123"/>
      <w:bookmarkEnd w:id="124"/>
      <w:bookmarkEnd w:id="125"/>
    </w:p>
    <w:p w:rsidR="0056695B" w:rsidRPr="00170958" w:rsidP="0056695B" w14:paraId="3B4ABA3E" w14:textId="22430610">
      <w:pPr>
        <w:rPr>
          <w:szCs w:val="21"/>
        </w:rPr>
      </w:pPr>
      <w:r w:rsidRPr="00170958">
        <w:rPr>
          <w:szCs w:val="21"/>
        </w:rPr>
        <w:t>Tilbudet skal leveres på norsk, svensk eller dansk. Brosjyrer og vedlegg som kun finnes på engelsk, kan leveres på engelsk.</w:t>
      </w:r>
    </w:p>
    <w:p w:rsidR="002F7587" w:rsidP="0056695B" w14:paraId="4C37E9ED" w14:textId="77777777"/>
    <w:p w:rsidR="0056695B" w:rsidRPr="00303284" w:rsidP="00303284" w14:paraId="3CD79F5C" w14:textId="11655FAF">
      <w:pPr>
        <w:pStyle w:val="Heading1"/>
        <w:numPr>
          <w:ilvl w:val="1"/>
          <w:numId w:val="2"/>
        </w:numPr>
        <w:rPr>
          <w:sz w:val="24"/>
          <w:szCs w:val="24"/>
        </w:rPr>
      </w:pPr>
      <w:bookmarkStart w:id="126" w:name="_Toc428178873"/>
      <w:bookmarkStart w:id="127" w:name="_Toc435444330"/>
      <w:bookmarkStart w:id="128" w:name="_Toc180668905"/>
      <w:r w:rsidRPr="00303284">
        <w:rPr>
          <w:sz w:val="24"/>
          <w:szCs w:val="24"/>
        </w:rPr>
        <w:t>Hva skal lever</w:t>
      </w:r>
      <w:r w:rsidR="00421EE7">
        <w:rPr>
          <w:sz w:val="24"/>
          <w:szCs w:val="24"/>
        </w:rPr>
        <w:t>e</w:t>
      </w:r>
      <w:r w:rsidRPr="00303284">
        <w:rPr>
          <w:sz w:val="24"/>
          <w:szCs w:val="24"/>
        </w:rPr>
        <w:t>s – hvilken filstruktur skal benyttes?</w:t>
      </w:r>
      <w:bookmarkEnd w:id="126"/>
      <w:bookmarkEnd w:id="127"/>
      <w:bookmarkEnd w:id="128"/>
    </w:p>
    <w:p w:rsidR="0056695B" w:rsidRPr="005F7C78" w:rsidP="7053FD1A" w14:paraId="7EC76875" w14:textId="77777777">
      <w:pPr>
        <w:rPr>
          <w:rFonts w:cs="Arial"/>
          <w:color w:val="000000" w:themeColor="text2"/>
        </w:rPr>
      </w:pPr>
      <w:r w:rsidRPr="7053FD1A">
        <w:rPr>
          <w:rFonts w:cs="Arial"/>
          <w:i/>
          <w:iCs/>
          <w:color w:val="000000" w:themeColor="text2"/>
        </w:rPr>
        <w:t>(Listen nedenfor må tilpasses den enkelte konkurranse.)</w:t>
      </w:r>
    </w:p>
    <w:p w:rsidR="0056695B" w:rsidRPr="005F7C78" w:rsidP="7053FD1A" w14:paraId="42FF452B" w14:textId="77777777">
      <w:pPr>
        <w:rPr>
          <w:rFonts w:cs="Arial"/>
          <w:color w:val="000000" w:themeColor="text2"/>
        </w:rPr>
      </w:pPr>
    </w:p>
    <w:p w:rsidR="00C156BF" w:rsidRPr="00C156BF" w:rsidP="7053FD1A" w14:paraId="697881F7" w14:textId="77777777">
      <w:pPr>
        <w:pStyle w:val="paragraph"/>
        <w:spacing w:before="0" w:beforeAutospacing="0" w:after="0" w:afterAutospacing="0"/>
        <w:ind w:left="705" w:hanging="705"/>
        <w:textAlignment w:val="baseline"/>
        <w:rPr>
          <w:rFonts w:asciiTheme="minorHAnsi" w:eastAsiaTheme="minorEastAsia" w:hAnsiTheme="minorHAnsi" w:cstheme="minorBidi"/>
          <w:color w:val="000000" w:themeColor="text2"/>
          <w:sz w:val="21"/>
          <w:szCs w:val="21"/>
        </w:rPr>
      </w:pPr>
      <w:r w:rsidRPr="7053FD1A">
        <w:rPr>
          <w:rStyle w:val="normaltextrun"/>
          <w:rFonts w:asciiTheme="minorHAnsi" w:eastAsiaTheme="minorEastAsia" w:hAnsiTheme="minorHAnsi" w:cstheme="minorBidi"/>
          <w:color w:val="000000" w:themeColor="text2"/>
          <w:sz w:val="21"/>
          <w:szCs w:val="21"/>
        </w:rPr>
        <w:t>1-1</w:t>
      </w:r>
      <w:r>
        <w:tab/>
      </w:r>
      <w:r w:rsidRPr="7053FD1A">
        <w:rPr>
          <w:rStyle w:val="normaltextrun"/>
          <w:rFonts w:asciiTheme="minorHAnsi" w:eastAsiaTheme="minorEastAsia" w:hAnsiTheme="minorHAnsi" w:cstheme="minorBidi"/>
          <w:color w:val="000000" w:themeColor="text2"/>
          <w:sz w:val="21"/>
          <w:szCs w:val="21"/>
        </w:rPr>
        <w:t>Tilbudsbrev, med angivelse av tilbudssum og eventuelle avvik/forbehold fra konkurransegrunnlaget. Tilbudsbrevet skal være undertegnet. </w:t>
      </w:r>
      <w:r w:rsidRPr="7053FD1A">
        <w:rPr>
          <w:rStyle w:val="eop"/>
          <w:rFonts w:asciiTheme="minorHAnsi" w:eastAsiaTheme="minorEastAsia" w:hAnsiTheme="minorHAnsi" w:cstheme="minorBidi"/>
          <w:color w:val="000000" w:themeColor="text2"/>
          <w:sz w:val="21"/>
          <w:szCs w:val="21"/>
        </w:rPr>
        <w:t> </w:t>
      </w:r>
    </w:p>
    <w:p w:rsidR="00C156BF" w:rsidRPr="00C156BF" w:rsidP="7053FD1A" w14:paraId="4F1EC61C" w14:textId="77777777">
      <w:pPr>
        <w:pStyle w:val="paragraph"/>
        <w:spacing w:before="0" w:beforeAutospacing="0" w:after="0" w:afterAutospacing="0"/>
        <w:textAlignment w:val="baseline"/>
        <w:rPr>
          <w:rFonts w:asciiTheme="minorHAnsi" w:eastAsiaTheme="minorEastAsia" w:hAnsiTheme="minorHAnsi" w:cstheme="minorBidi"/>
          <w:color w:val="000000" w:themeColor="text2"/>
          <w:sz w:val="21"/>
          <w:szCs w:val="21"/>
        </w:rPr>
      </w:pPr>
      <w:r w:rsidRPr="7053FD1A">
        <w:rPr>
          <w:rStyle w:val="normaltextrun"/>
          <w:rFonts w:asciiTheme="minorHAnsi" w:eastAsiaTheme="minorEastAsia" w:hAnsiTheme="minorHAnsi" w:cstheme="minorBidi"/>
          <w:color w:val="000000" w:themeColor="text2"/>
          <w:sz w:val="21"/>
          <w:szCs w:val="21"/>
        </w:rPr>
        <w:t>2-1</w:t>
      </w:r>
      <w:r>
        <w:tab/>
      </w:r>
      <w:r w:rsidRPr="7053FD1A">
        <w:rPr>
          <w:rStyle w:val="normaltextrun"/>
          <w:rFonts w:asciiTheme="minorHAnsi" w:eastAsiaTheme="minorEastAsia" w:hAnsiTheme="minorHAnsi" w:cstheme="minorBidi"/>
          <w:color w:val="000000" w:themeColor="text2"/>
          <w:sz w:val="21"/>
          <w:szCs w:val="21"/>
        </w:rPr>
        <w:t>Tilbudsskjema i utfylt og signert stand (vedlegg)</w:t>
      </w:r>
      <w:r w:rsidRPr="7053FD1A">
        <w:rPr>
          <w:rStyle w:val="eop"/>
          <w:rFonts w:asciiTheme="minorHAnsi" w:eastAsiaTheme="minorEastAsia" w:hAnsiTheme="minorHAnsi" w:cstheme="minorBidi"/>
          <w:color w:val="000000" w:themeColor="text2"/>
          <w:sz w:val="21"/>
          <w:szCs w:val="21"/>
        </w:rPr>
        <w:t> </w:t>
      </w:r>
    </w:p>
    <w:p w:rsidR="00C156BF" w:rsidRPr="00C156BF" w:rsidP="7053FD1A" w14:paraId="6AA2F0CB" w14:textId="77777777">
      <w:pPr>
        <w:pStyle w:val="paragraph"/>
        <w:spacing w:before="0" w:beforeAutospacing="0" w:after="0" w:afterAutospacing="0"/>
        <w:textAlignment w:val="baseline"/>
        <w:rPr>
          <w:rFonts w:asciiTheme="minorHAnsi" w:eastAsiaTheme="minorEastAsia" w:hAnsiTheme="minorHAnsi" w:cstheme="minorBidi"/>
          <w:color w:val="000000" w:themeColor="text2"/>
          <w:sz w:val="21"/>
          <w:szCs w:val="21"/>
        </w:rPr>
      </w:pPr>
      <w:r w:rsidRPr="7053FD1A">
        <w:rPr>
          <w:rStyle w:val="normaltextrun"/>
          <w:rFonts w:asciiTheme="minorHAnsi" w:eastAsiaTheme="minorEastAsia" w:hAnsiTheme="minorHAnsi" w:cstheme="minorBidi"/>
          <w:color w:val="000000" w:themeColor="text2"/>
          <w:sz w:val="21"/>
          <w:szCs w:val="21"/>
        </w:rPr>
        <w:t>3-1</w:t>
      </w:r>
      <w:r>
        <w:tab/>
      </w:r>
      <w:r w:rsidRPr="7053FD1A">
        <w:rPr>
          <w:rStyle w:val="normaltextrun"/>
          <w:rFonts w:asciiTheme="minorHAnsi" w:eastAsiaTheme="minorEastAsia" w:hAnsiTheme="minorHAnsi" w:cstheme="minorBidi"/>
          <w:color w:val="000000" w:themeColor="text2"/>
          <w:sz w:val="21"/>
          <w:szCs w:val="21"/>
        </w:rPr>
        <w:t>Utfylt prisskjema i Excel format </w:t>
      </w:r>
      <w:r w:rsidRPr="7053FD1A">
        <w:rPr>
          <w:rStyle w:val="eop"/>
          <w:rFonts w:asciiTheme="minorHAnsi" w:eastAsiaTheme="minorEastAsia" w:hAnsiTheme="minorHAnsi" w:cstheme="minorBidi"/>
          <w:color w:val="000000" w:themeColor="text2"/>
          <w:sz w:val="21"/>
          <w:szCs w:val="21"/>
        </w:rPr>
        <w:t> </w:t>
      </w:r>
    </w:p>
    <w:p w:rsidR="00C156BF" w:rsidRPr="00C156BF" w:rsidP="7053FD1A" w14:paraId="07FC86AC" w14:textId="77777777">
      <w:pPr>
        <w:pStyle w:val="paragraph"/>
        <w:spacing w:before="0" w:beforeAutospacing="0" w:after="0" w:afterAutospacing="0"/>
        <w:textAlignment w:val="baseline"/>
        <w:rPr>
          <w:rFonts w:asciiTheme="minorHAnsi" w:eastAsiaTheme="minorEastAsia" w:hAnsiTheme="minorHAnsi" w:cstheme="minorBidi"/>
          <w:color w:val="000000" w:themeColor="text2"/>
          <w:sz w:val="21"/>
          <w:szCs w:val="21"/>
        </w:rPr>
      </w:pPr>
      <w:r w:rsidRPr="7053FD1A">
        <w:rPr>
          <w:rStyle w:val="normaltextrun"/>
          <w:rFonts w:asciiTheme="minorHAnsi" w:eastAsiaTheme="minorEastAsia" w:hAnsiTheme="minorHAnsi" w:cstheme="minorBidi"/>
          <w:color w:val="000000" w:themeColor="text2"/>
          <w:sz w:val="21"/>
          <w:szCs w:val="21"/>
        </w:rPr>
        <w:t>3-2</w:t>
      </w:r>
      <w:r>
        <w:tab/>
      </w:r>
      <w:r w:rsidRPr="7053FD1A">
        <w:rPr>
          <w:rStyle w:val="normaltextrun"/>
          <w:rFonts w:asciiTheme="minorHAnsi" w:eastAsiaTheme="minorEastAsia" w:hAnsiTheme="minorHAnsi" w:cstheme="minorBidi"/>
          <w:color w:val="000000" w:themeColor="text2"/>
          <w:sz w:val="21"/>
          <w:szCs w:val="21"/>
        </w:rPr>
        <w:t>Utfylt kravspesifikasjon i Excel format </w:t>
      </w:r>
      <w:r w:rsidRPr="7053FD1A">
        <w:rPr>
          <w:rStyle w:val="eop"/>
          <w:rFonts w:asciiTheme="minorHAnsi" w:eastAsiaTheme="minorEastAsia" w:hAnsiTheme="minorHAnsi" w:cstheme="minorBidi"/>
          <w:color w:val="000000" w:themeColor="text2"/>
          <w:sz w:val="21"/>
          <w:szCs w:val="21"/>
        </w:rPr>
        <w:t> </w:t>
      </w:r>
    </w:p>
    <w:p w:rsidR="00AD7EB4" w:rsidP="7053FD1A" w14:paraId="1189CC17" w14:textId="0C3C458A">
      <w:pPr>
        <w:pStyle w:val="paragraph"/>
        <w:spacing w:before="0" w:beforeAutospacing="0" w:after="0" w:afterAutospacing="0"/>
        <w:textAlignment w:val="baseline"/>
        <w:rPr>
          <w:rStyle w:val="tabchar"/>
          <w:rFonts w:asciiTheme="minorHAnsi" w:eastAsiaTheme="minorEastAsia" w:hAnsiTheme="minorHAnsi" w:cstheme="minorBidi"/>
          <w:color w:val="000000" w:themeColor="text2"/>
          <w:sz w:val="21"/>
          <w:szCs w:val="21"/>
        </w:rPr>
      </w:pPr>
      <w:r w:rsidRPr="7053FD1A">
        <w:rPr>
          <w:rStyle w:val="normaltextrun"/>
          <w:rFonts w:asciiTheme="minorHAnsi" w:eastAsiaTheme="minorEastAsia" w:hAnsiTheme="minorHAnsi" w:cstheme="minorBidi"/>
          <w:color w:val="000000" w:themeColor="text2"/>
          <w:sz w:val="21"/>
          <w:szCs w:val="21"/>
        </w:rPr>
        <w:t>3-3</w:t>
      </w:r>
      <w:r>
        <w:tab/>
      </w:r>
      <w:r w:rsidRPr="7053FD1A">
        <w:rPr>
          <w:rStyle w:val="normaltextrun"/>
          <w:rFonts w:asciiTheme="minorHAnsi" w:eastAsiaTheme="minorEastAsia" w:hAnsiTheme="minorHAnsi" w:cstheme="minorBidi"/>
          <w:color w:val="000000" w:themeColor="text2"/>
          <w:sz w:val="21"/>
          <w:szCs w:val="21"/>
        </w:rPr>
        <w:t>Tekniske spesifikasjoner og krav</w:t>
      </w:r>
    </w:p>
    <w:p w:rsidR="00C156BF" w:rsidRPr="00AD7EB4" w:rsidP="7053FD1A" w14:paraId="7DC72FAD" w14:textId="55B29399">
      <w:pPr>
        <w:pStyle w:val="paragraph"/>
        <w:spacing w:before="0" w:beforeAutospacing="0" w:after="0" w:afterAutospacing="0"/>
        <w:textAlignment w:val="baseline"/>
        <w:rPr>
          <w:rFonts w:asciiTheme="minorHAnsi" w:eastAsiaTheme="minorEastAsia" w:hAnsiTheme="minorHAnsi" w:cstheme="minorBidi"/>
          <w:color w:val="000000" w:themeColor="text2"/>
          <w:sz w:val="21"/>
          <w:szCs w:val="21"/>
        </w:rPr>
      </w:pPr>
      <w:r w:rsidRPr="7053FD1A">
        <w:rPr>
          <w:rStyle w:val="normaltextrun"/>
          <w:rFonts w:asciiTheme="minorHAnsi" w:eastAsiaTheme="minorEastAsia" w:hAnsiTheme="minorHAnsi" w:cstheme="minorBidi"/>
          <w:color w:val="000000" w:themeColor="text2"/>
          <w:sz w:val="21"/>
          <w:szCs w:val="21"/>
        </w:rPr>
        <w:t>3-4</w:t>
      </w:r>
      <w:r>
        <w:tab/>
      </w:r>
      <w:r w:rsidRPr="7053FD1A">
        <w:rPr>
          <w:rStyle w:val="normaltextrun"/>
          <w:rFonts w:asciiTheme="minorHAnsi" w:eastAsiaTheme="minorEastAsia" w:hAnsiTheme="minorHAnsi" w:cstheme="minorBidi"/>
          <w:color w:val="000000" w:themeColor="text2"/>
          <w:sz w:val="21"/>
          <w:szCs w:val="21"/>
        </w:rPr>
        <w:t>Vedlegg til kravspesifikasjon </w:t>
      </w:r>
      <w:r w:rsidRPr="7053FD1A">
        <w:rPr>
          <w:rStyle w:val="eop"/>
          <w:rFonts w:asciiTheme="minorHAnsi" w:eastAsiaTheme="minorEastAsia" w:hAnsiTheme="minorHAnsi" w:cstheme="minorBidi"/>
          <w:color w:val="000000" w:themeColor="text2"/>
          <w:sz w:val="21"/>
          <w:szCs w:val="21"/>
        </w:rPr>
        <w:t> </w:t>
      </w:r>
    </w:p>
    <w:p w:rsidR="00C156BF" w:rsidRPr="00C156BF" w:rsidP="7053FD1A" w14:paraId="5D7CECB8" w14:textId="43DF9701">
      <w:pPr>
        <w:pStyle w:val="paragraph"/>
        <w:spacing w:before="0" w:beforeAutospacing="0" w:after="0" w:afterAutospacing="0"/>
        <w:textAlignment w:val="baseline"/>
        <w:rPr>
          <w:rFonts w:asciiTheme="minorHAnsi" w:eastAsiaTheme="minorEastAsia" w:hAnsiTheme="minorHAnsi" w:cstheme="minorBidi"/>
          <w:color w:val="000000" w:themeColor="text2"/>
          <w:sz w:val="21"/>
          <w:szCs w:val="21"/>
        </w:rPr>
      </w:pPr>
      <w:r w:rsidRPr="7053FD1A">
        <w:rPr>
          <w:rStyle w:val="normaltextrun"/>
          <w:rFonts w:asciiTheme="minorHAnsi" w:eastAsiaTheme="minorEastAsia" w:hAnsiTheme="minorHAnsi" w:cstheme="minorBidi"/>
          <w:color w:val="000000" w:themeColor="text2"/>
          <w:sz w:val="21"/>
          <w:szCs w:val="21"/>
        </w:rPr>
        <w:t>3-</w:t>
      </w:r>
      <w:r w:rsidRPr="7053FD1A" w:rsidR="00AD7EB4">
        <w:rPr>
          <w:rStyle w:val="normaltextrun"/>
          <w:rFonts w:asciiTheme="minorHAnsi" w:eastAsiaTheme="minorEastAsia" w:hAnsiTheme="minorHAnsi" w:cstheme="minorBidi"/>
          <w:color w:val="000000" w:themeColor="text2"/>
          <w:sz w:val="21"/>
          <w:szCs w:val="21"/>
        </w:rPr>
        <w:t>5</w:t>
      </w:r>
      <w:r>
        <w:tab/>
      </w:r>
      <w:r w:rsidRPr="7053FD1A">
        <w:rPr>
          <w:rStyle w:val="normaltextrun"/>
          <w:rFonts w:asciiTheme="minorHAnsi" w:eastAsiaTheme="minorEastAsia" w:hAnsiTheme="minorHAnsi" w:cstheme="minorBidi"/>
          <w:color w:val="000000" w:themeColor="text2"/>
          <w:sz w:val="21"/>
          <w:szCs w:val="21"/>
        </w:rPr>
        <w:t xml:space="preserve">Leverandørens grensesnittavklaringer iht. </w:t>
      </w:r>
      <w:r w:rsidRPr="7053FD1A" w:rsidR="51C6C5FD">
        <w:rPr>
          <w:rStyle w:val="normaltextrun"/>
          <w:rFonts w:asciiTheme="minorHAnsi" w:eastAsiaTheme="minorEastAsia" w:hAnsiTheme="minorHAnsi" w:cstheme="minorBidi"/>
          <w:color w:val="000000" w:themeColor="text2"/>
          <w:sz w:val="21"/>
          <w:szCs w:val="21"/>
        </w:rPr>
        <w:t>3</w:t>
      </w:r>
      <w:r w:rsidRPr="7053FD1A">
        <w:rPr>
          <w:rStyle w:val="normaltextrun"/>
          <w:rFonts w:asciiTheme="minorHAnsi" w:eastAsiaTheme="minorEastAsia" w:hAnsiTheme="minorHAnsi" w:cstheme="minorBidi"/>
          <w:color w:val="000000" w:themeColor="text2"/>
          <w:sz w:val="21"/>
          <w:szCs w:val="21"/>
        </w:rPr>
        <w:t>.</w:t>
      </w:r>
      <w:r w:rsidRPr="7053FD1A" w:rsidR="69884C2F">
        <w:rPr>
          <w:rStyle w:val="normaltextrun"/>
          <w:rFonts w:asciiTheme="minorHAnsi" w:eastAsiaTheme="minorEastAsia" w:hAnsiTheme="minorHAnsi" w:cstheme="minorBidi"/>
          <w:color w:val="000000" w:themeColor="text2"/>
          <w:sz w:val="21"/>
          <w:szCs w:val="21"/>
        </w:rPr>
        <w:t>2</w:t>
      </w:r>
      <w:r w:rsidRPr="7053FD1A">
        <w:rPr>
          <w:rStyle w:val="normaltextrun"/>
          <w:rFonts w:asciiTheme="minorHAnsi" w:eastAsiaTheme="minorEastAsia" w:hAnsiTheme="minorHAnsi" w:cstheme="minorBidi"/>
          <w:color w:val="000000" w:themeColor="text2"/>
          <w:sz w:val="21"/>
          <w:szCs w:val="21"/>
        </w:rPr>
        <w:t xml:space="preserve"> Grensesnitt </w:t>
      </w:r>
      <w:r w:rsidRPr="7053FD1A">
        <w:rPr>
          <w:rStyle w:val="eop"/>
          <w:rFonts w:asciiTheme="minorHAnsi" w:eastAsiaTheme="minorEastAsia" w:hAnsiTheme="minorHAnsi" w:cstheme="minorBidi"/>
          <w:color w:val="000000" w:themeColor="text2"/>
          <w:sz w:val="21"/>
          <w:szCs w:val="21"/>
        </w:rPr>
        <w:t> </w:t>
      </w:r>
    </w:p>
    <w:p w:rsidR="00C156BF" w:rsidRPr="00C156BF" w:rsidP="7053FD1A" w14:paraId="1C9225D7" w14:textId="77777777">
      <w:pPr>
        <w:pStyle w:val="paragraph"/>
        <w:spacing w:before="0" w:beforeAutospacing="0" w:after="0" w:afterAutospacing="0"/>
        <w:textAlignment w:val="baseline"/>
        <w:rPr>
          <w:rFonts w:asciiTheme="minorHAnsi" w:eastAsiaTheme="minorEastAsia" w:hAnsiTheme="minorHAnsi" w:cstheme="minorBidi"/>
          <w:color w:val="000000" w:themeColor="text2"/>
          <w:sz w:val="21"/>
          <w:szCs w:val="21"/>
        </w:rPr>
      </w:pPr>
      <w:r w:rsidRPr="7053FD1A">
        <w:rPr>
          <w:rStyle w:val="normaltextrun"/>
          <w:rFonts w:asciiTheme="minorHAnsi" w:eastAsiaTheme="minorEastAsia" w:hAnsiTheme="minorHAnsi" w:cstheme="minorBidi"/>
          <w:color w:val="000000" w:themeColor="text2"/>
          <w:sz w:val="21"/>
          <w:szCs w:val="21"/>
        </w:rPr>
        <w:t>4-1</w:t>
      </w:r>
      <w:r>
        <w:tab/>
      </w:r>
      <w:r w:rsidRPr="7053FD1A">
        <w:rPr>
          <w:rStyle w:val="normaltextrun"/>
          <w:rFonts w:asciiTheme="minorHAnsi" w:eastAsiaTheme="minorEastAsia" w:hAnsiTheme="minorHAnsi" w:cstheme="minorBidi"/>
          <w:color w:val="000000" w:themeColor="text2"/>
          <w:sz w:val="21"/>
          <w:szCs w:val="21"/>
        </w:rPr>
        <w:t>Innholdsfortegnelse</w:t>
      </w:r>
      <w:r w:rsidRPr="7053FD1A">
        <w:rPr>
          <w:rStyle w:val="eop"/>
          <w:rFonts w:asciiTheme="minorHAnsi" w:eastAsiaTheme="minorEastAsia" w:hAnsiTheme="minorHAnsi" w:cstheme="minorBidi"/>
          <w:color w:val="000000" w:themeColor="text2"/>
          <w:sz w:val="21"/>
          <w:szCs w:val="21"/>
        </w:rPr>
        <w:t> </w:t>
      </w:r>
    </w:p>
    <w:p w:rsidR="0056695B" w:rsidRPr="005F7C78" w:rsidP="0056695B" w14:paraId="4DF3411F" w14:textId="77777777">
      <w:pPr>
        <w:rPr>
          <w:rFonts w:cs="Arial"/>
        </w:rPr>
      </w:pPr>
    </w:p>
    <w:p w:rsidR="0056695B" w:rsidRPr="005F7C78" w:rsidP="0056695B" w14:paraId="15084CFA" w14:textId="77777777">
      <w:pPr>
        <w:rPr>
          <w:rFonts w:cs="Arial"/>
        </w:rPr>
      </w:pPr>
      <w:r w:rsidRPr="005F7C78">
        <w:rPr>
          <w:rFonts w:cs="Arial"/>
          <w:szCs w:val="24"/>
        </w:rPr>
        <w:t>For å lette arkivering og gjenfinning av dokumentasjon,</w:t>
      </w:r>
      <w:r w:rsidRPr="005F7C78">
        <w:rPr>
          <w:rFonts w:cs="Arial"/>
        </w:rPr>
        <w:t xml:space="preserve"> </w:t>
      </w:r>
      <w:r>
        <w:rPr>
          <w:rFonts w:cs="Arial"/>
        </w:rPr>
        <w:t>b</w:t>
      </w:r>
      <w:r w:rsidRPr="005F7C78">
        <w:rPr>
          <w:rFonts w:cs="Arial"/>
        </w:rPr>
        <w:t xml:space="preserve">es tilbyderne </w:t>
      </w:r>
      <w:r>
        <w:rPr>
          <w:rFonts w:cs="Arial"/>
        </w:rPr>
        <w:t>om</w:t>
      </w:r>
      <w:r w:rsidRPr="005F7C78">
        <w:rPr>
          <w:rFonts w:cs="Arial"/>
        </w:rPr>
        <w:t xml:space="preserve"> å følge ovennevnte nummerering ved disponering av sitt tilbud og navngi filene som vist ovenfor i fet skrift, med nummeret først</w:t>
      </w:r>
      <w:r>
        <w:rPr>
          <w:rFonts w:cs="Arial"/>
        </w:rPr>
        <w:t>, uten bruk av undermapper</w:t>
      </w:r>
      <w:r w:rsidRPr="005F7C78">
        <w:rPr>
          <w:rFonts w:cs="Arial"/>
        </w:rPr>
        <w:t>.</w:t>
      </w:r>
      <w:r w:rsidRPr="005F7C78">
        <w:rPr>
          <w:rFonts w:cs="Arial"/>
          <w:szCs w:val="24"/>
        </w:rPr>
        <w:t xml:space="preserve"> </w:t>
      </w:r>
    </w:p>
    <w:p w:rsidR="0056695B" w:rsidP="0056695B" w14:paraId="7A7DCD90" w14:textId="77777777">
      <w:pPr>
        <w:rPr>
          <w:b/>
          <w:bCs/>
        </w:rPr>
      </w:pPr>
    </w:p>
    <w:p w:rsidR="0056695B" w:rsidP="0056695B" w14:paraId="4743F6BD" w14:textId="77777777">
      <w:pPr>
        <w:rPr>
          <w:b/>
          <w:bCs/>
        </w:rPr>
      </w:pPr>
      <w:r>
        <w:rPr>
          <w:b/>
          <w:bCs/>
        </w:rPr>
        <w:t>Tilbud som ikke inneholder alle opplysninger og dokumenter som er etterspurt, eller som ikke oppfyller kravene til utforming av tilbudet som Statsbygg har fastsatt,</w:t>
      </w:r>
      <w:r w:rsidRPr="0009528F">
        <w:rPr>
          <w:b/>
          <w:bCs/>
        </w:rPr>
        <w:t xml:space="preserve"> </w:t>
      </w:r>
      <w:r>
        <w:rPr>
          <w:b/>
          <w:bCs/>
        </w:rPr>
        <w:t>vil kunne bli avvist.</w:t>
      </w:r>
    </w:p>
    <w:p w:rsidR="0056695B" w:rsidP="0056695B" w14:paraId="155D7A05" w14:textId="77777777"/>
    <w:p w:rsidR="0056695B" w:rsidRPr="003B4464" w:rsidP="003B4464" w14:paraId="3E1EBEA0" w14:textId="77777777">
      <w:pPr>
        <w:pStyle w:val="Heading1"/>
        <w:numPr>
          <w:ilvl w:val="1"/>
          <w:numId w:val="2"/>
        </w:numPr>
        <w:rPr>
          <w:sz w:val="32"/>
          <w:szCs w:val="32"/>
        </w:rPr>
      </w:pPr>
      <w:bookmarkStart w:id="129" w:name="_Toc428178874"/>
      <w:bookmarkStart w:id="130" w:name="_Toc435444331"/>
      <w:bookmarkStart w:id="131" w:name="_Toc180668906"/>
      <w:r w:rsidRPr="003B4464">
        <w:rPr>
          <w:sz w:val="24"/>
          <w:szCs w:val="24"/>
        </w:rPr>
        <w:t>Innleveringssted og tilbudsfrist</w:t>
      </w:r>
      <w:bookmarkEnd w:id="129"/>
      <w:bookmarkEnd w:id="130"/>
      <w:bookmarkEnd w:id="131"/>
    </w:p>
    <w:p w:rsidR="0056695B" w:rsidP="0056695B" w14:paraId="2720037E" w14:textId="77777777">
      <w:r>
        <w:t xml:space="preserve">Tilbudet skal </w:t>
      </w:r>
      <w:r w:rsidRPr="00B55BDC">
        <w:t>leveres</w:t>
      </w:r>
      <w:r>
        <w:t xml:space="preserve"> elektronisk via Mercellportalen; www.mercell.com. </w:t>
      </w:r>
    </w:p>
    <w:p w:rsidR="0056695B" w:rsidP="0056695B" w14:paraId="1232CC06" w14:textId="77777777">
      <w:pPr>
        <w:rPr>
          <w:i/>
        </w:rPr>
      </w:pPr>
    </w:p>
    <w:p w:rsidR="0056695B" w:rsidP="4749C09E" w14:paraId="71286CC3" w14:textId="06921CED">
      <w:pPr>
        <w:rPr>
          <w:color w:val="000000" w:themeColor="text2"/>
        </w:rPr>
      </w:pPr>
      <w:r w:rsidRPr="723A2932">
        <w:rPr>
          <w:color w:val="000000" w:themeColor="text2"/>
        </w:rPr>
        <w:t>Fristen for innlevering av tilbud er</w:t>
      </w:r>
      <w:r w:rsidRPr="723A2932" w:rsidR="512AB05C">
        <w:rPr>
          <w:color w:val="000000" w:themeColor="text2"/>
        </w:rPr>
        <w:t xml:space="preserve"> </w:t>
      </w:r>
      <w:r w:rsidRPr="723A2932" w:rsidR="5DFDE5BA">
        <w:rPr>
          <w:color w:val="000000" w:themeColor="text2"/>
        </w:rPr>
        <w:t>0</w:t>
      </w:r>
      <w:r w:rsidR="00F11D52">
        <w:rPr>
          <w:color w:val="000000" w:themeColor="text2"/>
        </w:rPr>
        <w:t>4</w:t>
      </w:r>
      <w:r w:rsidRPr="723A2932" w:rsidR="512AB05C">
        <w:rPr>
          <w:color w:val="000000" w:themeColor="text2"/>
        </w:rPr>
        <w:t>.1</w:t>
      </w:r>
      <w:r w:rsidR="00F11D52">
        <w:rPr>
          <w:color w:val="000000" w:themeColor="text2"/>
        </w:rPr>
        <w:t>2</w:t>
      </w:r>
      <w:r w:rsidRPr="723A2932" w:rsidR="512AB05C">
        <w:rPr>
          <w:color w:val="000000" w:themeColor="text2"/>
        </w:rPr>
        <w:t>.2024 kl. 12:00.</w:t>
      </w:r>
    </w:p>
    <w:p w:rsidR="0056695B" w:rsidP="0056695B" w14:paraId="29A33C96" w14:textId="77777777"/>
    <w:p w:rsidR="0056695B" w:rsidRPr="003B4464" w:rsidP="003B4464" w14:paraId="76581BFC" w14:textId="77777777">
      <w:pPr>
        <w:pStyle w:val="Heading1"/>
        <w:numPr>
          <w:ilvl w:val="1"/>
          <w:numId w:val="2"/>
        </w:numPr>
        <w:rPr>
          <w:sz w:val="24"/>
          <w:szCs w:val="24"/>
        </w:rPr>
      </w:pPr>
      <w:bookmarkStart w:id="132" w:name="_Toc180668907"/>
      <w:r w:rsidRPr="003B4464">
        <w:rPr>
          <w:sz w:val="24"/>
          <w:szCs w:val="24"/>
        </w:rPr>
        <w:t>Om Mercellportalen</w:t>
      </w:r>
      <w:bookmarkEnd w:id="132"/>
    </w:p>
    <w:p w:rsidR="0056695B" w:rsidRPr="0031171B" w:rsidP="0056695B" w14:paraId="1F14EF24" w14:textId="77777777">
      <w:pPr>
        <w:rPr>
          <w:rFonts w:cs="Arial"/>
          <w:szCs w:val="21"/>
        </w:rPr>
      </w:pPr>
      <w:r w:rsidRPr="0031171B">
        <w:rPr>
          <w:rFonts w:cs="Arial"/>
          <w:szCs w:val="21"/>
        </w:rPr>
        <w:t xml:space="preserve">For å kunne levere tilbud via Mercellportalen, må man ha en bruker, og logge inn med denne. </w:t>
      </w:r>
    </w:p>
    <w:p w:rsidR="0056695B" w:rsidRPr="0031171B" w:rsidP="0056695B" w14:paraId="012707A8" w14:textId="77777777">
      <w:pPr>
        <w:rPr>
          <w:rFonts w:cs="Arial"/>
          <w:szCs w:val="21"/>
        </w:rPr>
      </w:pPr>
    </w:p>
    <w:p w:rsidR="0056695B" w:rsidRPr="0031171B" w:rsidP="0056695B" w14:paraId="515D67C3" w14:textId="77777777">
      <w:pPr>
        <w:rPr>
          <w:rFonts w:cs="Arial"/>
          <w:szCs w:val="21"/>
        </w:rPr>
      </w:pPr>
      <w:r w:rsidRPr="0031171B">
        <w:rPr>
          <w:rFonts w:cs="Arial"/>
          <w:szCs w:val="21"/>
        </w:rPr>
        <w:t>Det anbefales at tilbudet leveres i god tid, minimum 1 time, før fristens utløp. Leverte tilbud kan endres helt frem til tilbudsfristens utløp. Det sist leverte tilbudet regnes som det endelige tilbudet.</w:t>
      </w:r>
    </w:p>
    <w:p w:rsidR="0056695B" w:rsidRPr="0031171B" w:rsidP="0056695B" w14:paraId="0762725F" w14:textId="77777777">
      <w:pPr>
        <w:rPr>
          <w:rFonts w:cs="Arial"/>
          <w:szCs w:val="21"/>
        </w:rPr>
      </w:pPr>
    </w:p>
    <w:p w:rsidR="0056695B" w:rsidRPr="0031171B" w:rsidP="0056695B" w14:paraId="66CA4CDF" w14:textId="77777777">
      <w:pPr>
        <w:rPr>
          <w:rFonts w:cs="Arial"/>
          <w:szCs w:val="21"/>
        </w:rPr>
      </w:pPr>
      <w:r w:rsidRPr="0031171B">
        <w:rPr>
          <w:rFonts w:cs="Arial"/>
          <w:szCs w:val="21"/>
        </w:rPr>
        <w:t xml:space="preserve">Tilbudet krever elektronisk signatur ved levering. Elektronisk signatur kan skaffes fra ulike leverandører, f. eks www.commfides.com, www.buypass.no eller www.bankid.no. </w:t>
      </w:r>
    </w:p>
    <w:p w:rsidR="0056695B" w:rsidRPr="0031171B" w:rsidP="0056695B" w14:paraId="79F40736" w14:textId="77777777">
      <w:pPr>
        <w:rPr>
          <w:rFonts w:cs="Arial"/>
          <w:szCs w:val="21"/>
        </w:rPr>
      </w:pPr>
    </w:p>
    <w:p w:rsidR="0056695B" w:rsidRPr="0031171B" w:rsidP="0056695B" w14:paraId="21C59AA8" w14:textId="77777777">
      <w:pPr>
        <w:rPr>
          <w:rFonts w:cs="Arial"/>
          <w:b/>
          <w:szCs w:val="21"/>
        </w:rPr>
      </w:pPr>
      <w:r w:rsidRPr="0031171B">
        <w:rPr>
          <w:rFonts w:cs="Arial"/>
          <w:b/>
          <w:szCs w:val="21"/>
        </w:rPr>
        <w:t>NB! Vi gjør oppmerksom på at det kan ta noen dager å få levert elektronisk signatur, slik at denne prosessen bør settes i gang så snart som mulig.</w:t>
      </w:r>
    </w:p>
    <w:p w:rsidR="0056695B" w:rsidRPr="0031171B" w:rsidP="0056695B" w14:paraId="34CAD235" w14:textId="77777777">
      <w:pPr>
        <w:jc w:val="both"/>
        <w:rPr>
          <w:rFonts w:cs="Arial"/>
          <w:strike/>
          <w:szCs w:val="21"/>
        </w:rPr>
      </w:pPr>
    </w:p>
    <w:p w:rsidR="0056695B" w:rsidRPr="0031171B" w:rsidP="0056695B" w14:paraId="63EF176A" w14:textId="77777777">
      <w:pPr>
        <w:jc w:val="both"/>
        <w:rPr>
          <w:rFonts w:cs="Arial"/>
          <w:szCs w:val="21"/>
        </w:rPr>
      </w:pPr>
      <w:r w:rsidRPr="0031171B">
        <w:rPr>
          <w:rFonts w:cs="Arial"/>
          <w:szCs w:val="21"/>
        </w:rPr>
        <w:t>Statsbygg anbefaler at man tester ut signeringen med sertifikatet man har tilgjengelig snarest mulig (i god tid før tilbudsfristen). Testfunksjonaliteten ligger i påmeldings- /tilbudsinnleveringsstegene.</w:t>
      </w:r>
    </w:p>
    <w:p w:rsidR="0056695B" w:rsidRPr="0031171B" w:rsidP="0056695B" w14:paraId="66622761" w14:textId="77777777">
      <w:pPr>
        <w:jc w:val="both"/>
        <w:rPr>
          <w:rFonts w:cs="Arial"/>
          <w:szCs w:val="21"/>
        </w:rPr>
      </w:pPr>
    </w:p>
    <w:p w:rsidR="0056695B" w:rsidRPr="0031171B" w:rsidP="0056695B" w14:paraId="5E8DA754" w14:textId="77777777">
      <w:pPr>
        <w:rPr>
          <w:rFonts w:cs="Arial"/>
          <w:szCs w:val="21"/>
        </w:rPr>
      </w:pPr>
      <w:r w:rsidRPr="0031171B">
        <w:rPr>
          <w:color w:val="000000"/>
          <w:szCs w:val="21"/>
        </w:rPr>
        <w:t xml:space="preserve">Ved </w:t>
      </w:r>
      <w:r w:rsidRPr="0031171B">
        <w:rPr>
          <w:szCs w:val="21"/>
        </w:rPr>
        <w:t xml:space="preserve">spørsmål </w:t>
      </w:r>
      <w:r w:rsidRPr="0031171B">
        <w:rPr>
          <w:color w:val="000000"/>
          <w:szCs w:val="21"/>
        </w:rPr>
        <w:t>om</w:t>
      </w:r>
      <w:r w:rsidRPr="0031171B">
        <w:rPr>
          <w:szCs w:val="21"/>
        </w:rPr>
        <w:t xml:space="preserve"> funksjonalitet i verktøyet</w:t>
      </w:r>
      <w:r w:rsidRPr="0031171B">
        <w:rPr>
          <w:color w:val="000000"/>
          <w:szCs w:val="21"/>
        </w:rPr>
        <w:t xml:space="preserve"> eller hvis du har problemer med å få inngitt tilbud</w:t>
      </w:r>
      <w:r w:rsidRPr="0031171B">
        <w:rPr>
          <w:rFonts w:cs="Arial"/>
          <w:szCs w:val="21"/>
        </w:rPr>
        <w:t xml:space="preserve">, ta kontakt med Mercell Support på </w:t>
      </w:r>
      <w:r w:rsidRPr="0031171B">
        <w:rPr>
          <w:rFonts w:cs="Arial"/>
          <w:szCs w:val="21"/>
        </w:rPr>
        <w:t>tlf</w:t>
      </w:r>
      <w:r w:rsidRPr="0031171B">
        <w:rPr>
          <w:rFonts w:cs="Arial"/>
          <w:szCs w:val="21"/>
        </w:rPr>
        <w:t xml:space="preserve">: 21 01 88 60 eller på e-post: </w:t>
      </w:r>
      <w:hyperlink r:id="rId10" w:history="1">
        <w:r w:rsidRPr="0031171B">
          <w:rPr>
            <w:rStyle w:val="Hyperlink"/>
            <w:rFonts w:cs="Arial"/>
            <w:szCs w:val="21"/>
          </w:rPr>
          <w:t>support@mercell.com</w:t>
        </w:r>
      </w:hyperlink>
      <w:r w:rsidRPr="0031171B">
        <w:rPr>
          <w:rFonts w:cs="Arial"/>
          <w:szCs w:val="21"/>
        </w:rPr>
        <w:t xml:space="preserve"> i god tid før tilbudsfristens utløp. </w:t>
      </w:r>
    </w:p>
    <w:p w:rsidR="0056695B" w:rsidRPr="0009528F" w:rsidP="0056695B" w14:paraId="7B591B5A" w14:textId="77777777"/>
    <w:p w:rsidR="0056695B" w:rsidRPr="001C2544" w:rsidP="19AF3490" w14:paraId="27E2367A" w14:textId="77777777">
      <w:pPr>
        <w:pStyle w:val="Heading1"/>
      </w:pPr>
      <w:bookmarkStart w:id="133" w:name="_Toc428178875"/>
      <w:bookmarkStart w:id="134" w:name="_Toc435444332"/>
      <w:bookmarkStart w:id="135" w:name="_Toc180668908"/>
      <w:r>
        <w:t>Oppdragsgivers underskrift</w:t>
      </w:r>
      <w:bookmarkEnd w:id="133"/>
      <w:bookmarkEnd w:id="134"/>
      <w:bookmarkEnd w:id="135"/>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817"/>
        <w:gridCol w:w="992"/>
        <w:gridCol w:w="851"/>
        <w:gridCol w:w="850"/>
        <w:gridCol w:w="4395"/>
      </w:tblGrid>
      <w:tr w14:paraId="48FD06AF" w14:textId="77777777" w:rsidTr="00623CAE">
        <w:tblPrEx>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sdt>
          <w:sdtPr>
            <w:id w:val="1913814622"/>
            <w:lock w:val="contentLocked"/>
            <w:text/>
          </w:sdtPr>
          <w:sdtContent>
            <w:tc>
              <w:tcPr>
                <w:tcW w:w="817" w:type="dxa"/>
              </w:tcPr>
              <w:p w:rsidR="0056695B" w:rsidP="00623CAE" w14:paraId="2C509C1F" w14:textId="77777777">
                <w:r>
                  <w:t>Sted:</w:t>
                </w:r>
              </w:p>
            </w:tc>
          </w:sdtContent>
        </w:sdt>
        <w:tc>
          <w:tcPr>
            <w:tcW w:w="1843" w:type="dxa"/>
            <w:gridSpan w:val="2"/>
          </w:tcPr>
          <w:p w:rsidR="0056695B" w:rsidP="00623CAE" w14:paraId="2B8214C6" w14:textId="199ADDB9">
            <w:r w:rsidRPr="0090536A">
              <w:t>Oslo</w:t>
            </w:r>
          </w:p>
        </w:tc>
        <w:sdt>
          <w:sdtPr>
            <w:id w:val="-140814531"/>
            <w:lock w:val="contentLocked"/>
            <w:text/>
          </w:sdtPr>
          <w:sdtContent>
            <w:tc>
              <w:tcPr>
                <w:tcW w:w="850" w:type="dxa"/>
              </w:tcPr>
              <w:p w:rsidR="0056695B" w:rsidP="00623CAE" w14:paraId="3863BCA8" w14:textId="77777777">
                <w:r>
                  <w:t>Dato:</w:t>
                </w:r>
              </w:p>
            </w:tc>
          </w:sdtContent>
        </w:sdt>
        <w:tc>
          <w:tcPr>
            <w:tcW w:w="4395" w:type="dxa"/>
          </w:tcPr>
          <w:p w:rsidR="0056695B" w:rsidP="00623CAE" w14:paraId="654952DE" w14:textId="77777777">
            <w:bookmarkStart w:id="136" w:name="OPPGAVE1UTFORTDATO"/>
            <w:r>
              <w:t>25.10.2024</w:t>
            </w:r>
            <w:bookmarkEnd w:id="136"/>
          </w:p>
        </w:tc>
      </w:tr>
      <w:tr w14:paraId="5B2711F4" w14:textId="77777777" w:rsidTr="00623CAE">
        <w:tblPrEx>
          <w:tblW w:w="0" w:type="auto"/>
          <w:tblLook w:val="04A0"/>
        </w:tblPrEx>
        <w:tc>
          <w:tcPr>
            <w:tcW w:w="7905" w:type="dxa"/>
            <w:gridSpan w:val="5"/>
          </w:tcPr>
          <w:p w:rsidR="0056695B" w:rsidP="00623CAE" w14:paraId="2DF640F7" w14:textId="77777777"/>
        </w:tc>
      </w:tr>
      <w:tr w14:paraId="652C5005" w14:textId="77777777" w:rsidTr="00623CAE">
        <w:tblPrEx>
          <w:tblW w:w="0" w:type="auto"/>
          <w:tblLook w:val="04A0"/>
        </w:tblPrEx>
        <w:sdt>
          <w:sdtPr>
            <w:id w:val="105314967"/>
            <w:lock w:val="contentLocked"/>
            <w:text/>
          </w:sdtPr>
          <w:sdtContent>
            <w:tc>
              <w:tcPr>
                <w:tcW w:w="1809" w:type="dxa"/>
                <w:gridSpan w:val="2"/>
              </w:tcPr>
              <w:p w:rsidR="0056695B" w:rsidP="00623CAE" w14:paraId="04E8AFC3" w14:textId="77777777">
                <w:r>
                  <w:t>For Statsbygg:</w:t>
                </w:r>
              </w:p>
            </w:tc>
          </w:sdtContent>
        </w:sdt>
        <w:tc>
          <w:tcPr>
            <w:tcW w:w="6096" w:type="dxa"/>
            <w:gridSpan w:val="3"/>
          </w:tcPr>
          <w:p w:rsidR="0056695B" w:rsidP="00623CAE" w14:paraId="6DAB7174" w14:textId="77777777">
            <w:bookmarkStart w:id="137" w:name="OPPGAVE1ANSVARLIGNAVN"/>
            <w:r>
              <w:t>Per Roar Nordby</w:t>
            </w:r>
            <w:bookmarkEnd w:id="137"/>
          </w:p>
        </w:tc>
      </w:tr>
      <w:tr w14:paraId="783B9D73" w14:textId="77777777" w:rsidTr="00623CAE">
        <w:tblPrEx>
          <w:tblW w:w="0" w:type="auto"/>
          <w:tblLook w:val="04A0"/>
        </w:tblPrEx>
        <w:tc>
          <w:tcPr>
            <w:tcW w:w="1809" w:type="dxa"/>
            <w:gridSpan w:val="2"/>
          </w:tcPr>
          <w:p w:rsidR="0056695B" w:rsidP="00623CAE" w14:paraId="7006CAC5" w14:textId="77777777"/>
        </w:tc>
        <w:tc>
          <w:tcPr>
            <w:tcW w:w="6096" w:type="dxa"/>
            <w:gridSpan w:val="3"/>
          </w:tcPr>
          <w:p w:rsidR="0056695B" w:rsidP="00623CAE" w14:paraId="4F9DEA8A" w14:textId="77777777">
            <w:bookmarkStart w:id="138" w:name="OPPGAVE1ANSVARLIGTITTEL"/>
            <w:r>
              <w:t>fungerende prosjektdirektør</w:t>
            </w:r>
            <w:bookmarkEnd w:id="138"/>
          </w:p>
        </w:tc>
      </w:tr>
      <w:tr w14:paraId="7EBB4219" w14:textId="77777777" w:rsidTr="00623CAE">
        <w:tblPrEx>
          <w:tblW w:w="0" w:type="auto"/>
          <w:tblLook w:val="04A0"/>
        </w:tblPrEx>
        <w:tc>
          <w:tcPr>
            <w:tcW w:w="7905" w:type="dxa"/>
            <w:gridSpan w:val="5"/>
          </w:tcPr>
          <w:p w:rsidR="0056695B" w:rsidP="00623CAE" w14:paraId="22144582" w14:textId="77777777"/>
        </w:tc>
      </w:tr>
      <w:tr w14:paraId="68FAB1DA" w14:textId="77777777" w:rsidTr="00623CAE">
        <w:tblPrEx>
          <w:tblW w:w="0" w:type="auto"/>
          <w:tblLook w:val="04A0"/>
        </w:tblPrEx>
        <w:tc>
          <w:tcPr>
            <w:tcW w:w="7905" w:type="dxa"/>
            <w:gridSpan w:val="5"/>
          </w:tcPr>
          <w:p w:rsidR="0056695B" w:rsidRPr="00B36D4C" w:rsidP="00623CAE" w14:paraId="70E3A9EC" w14:textId="77777777">
            <w:pPr>
              <w:rPr>
                <w:i/>
                <w:iCs/>
                <w:color w:val="147E88" w:themeColor="accent2"/>
              </w:rPr>
            </w:pPr>
            <w:bookmarkStart w:id="139" w:name="DOKUMENTGODKJENT"/>
            <w:r w:rsidRPr="00B36D4C">
              <w:rPr>
                <w:i/>
                <w:iCs/>
                <w:color w:val="147E88" w:themeColor="accent2"/>
              </w:rPr>
              <w:t>Dette dokumentet er elektronisk godkjent.</w:t>
            </w:r>
            <w:bookmarkEnd w:id="139"/>
          </w:p>
        </w:tc>
      </w:tr>
    </w:tbl>
    <w:p w:rsidR="0056695B" w:rsidP="0056695B" w14:paraId="7485E06B" w14:textId="77777777"/>
    <w:p w:rsidR="004C6177" w:rsidP="00B36D4C" w14:paraId="61E6D1C7" w14:textId="77777777">
      <w:pPr>
        <w:pStyle w:val="Heading2"/>
        <w:numPr>
          <w:ilvl w:val="0"/>
          <w:numId w:val="0"/>
        </w:numPr>
      </w:pPr>
    </w:p>
    <w:p w:rsidR="00B36D4C" w:rsidP="00B36D4C" w14:paraId="6F0AA784" w14:textId="77777777"/>
    <w:p w:rsidR="00B36D4C" w:rsidP="00B36D4C" w14:paraId="06C96632" w14:textId="77777777">
      <w:pPr>
        <w:rPr>
          <w:rFonts w:ascii="Arial" w:hAnsi="Arial" w:cs="Arial"/>
          <w:color w:val="FF0000"/>
          <w:szCs w:val="21"/>
        </w:rPr>
      </w:pPr>
    </w:p>
    <w:p w:rsidR="00B36D4C" w:rsidRPr="00B36D4C" w:rsidP="00B36D4C" w14:paraId="77624DB9" w14:textId="77777777"/>
    <w:sectPr w:rsidSect="00BB043E">
      <w:headerReference w:type="even" r:id="rId11"/>
      <w:headerReference w:type="default" r:id="rId12"/>
      <w:footerReference w:type="even" r:id="rId13"/>
      <w:footerReference w:type="default" r:id="rId14"/>
      <w:headerReference w:type="first" r:id="rId15"/>
      <w:footerReference w:type="first" r:id="rId16"/>
      <w:pgSz w:w="11906" w:h="16838" w:code="9"/>
      <w:pgMar w:top="2098" w:right="1134" w:bottom="1701" w:left="1134" w:header="1077" w:footer="737"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PGothic">
    <w:altName w:val="ＭＳ Ｐゴシック"/>
    <w:panose1 w:val="020B0600070205080204"/>
    <w:charset w:val="80"/>
    <w:family w:val="swiss"/>
    <w:pitch w:val="variable"/>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NewCenturySchlbk">
    <w:panose1 w:val="00000000000000000000"/>
    <w:charset w:val="00"/>
    <w:family w:val="roman"/>
    <w:notTrueType/>
    <w:pitch w:val="variable"/>
    <w:sig w:usb0="00000003" w:usb1="00000000" w:usb2="00000000" w:usb3="00000000" w:csb0="00000001" w:csb1="00000000"/>
  </w:font>
  <w:font w:name="New Century Schlbk">
    <w:altName w:val="Cambria"/>
    <w:charset w:val="00"/>
    <w:family w:val="roman"/>
    <w:pitch w:val="variable"/>
    <w:sig w:usb0="00000003" w:usb1="00000000" w:usb2="00000000" w:usb3="00000000" w:csb0="00000001" w:csb1="00000000"/>
  </w:font>
  <w:font w:name="Century Schoolbook">
    <w:panose1 w:val="0204060405050502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Gill Sans MT">
    <w:panose1 w:val="020B0502020104020203"/>
    <w:charset w:val="00"/>
    <w:family w:val="swiss"/>
    <w:pitch w:val="variable"/>
    <w:sig w:usb0="00000007" w:usb1="00000000" w:usb2="00000000" w:usb3="00000000" w:csb0="00000003"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E03EC6" w14:paraId="5A3458DB" w14:textId="7777777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tbl>
    <w:tblPr>
      <w:tblStyle w:val="TableGrid"/>
      <w:tblW w:w="96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1604"/>
      <w:gridCol w:w="1604"/>
      <w:gridCol w:w="1605"/>
      <w:gridCol w:w="1605"/>
      <w:gridCol w:w="1605"/>
      <w:gridCol w:w="1605"/>
    </w:tblGrid>
    <w:tr w14:paraId="2694CAAA" w14:textId="77777777" w:rsidTr="7053FD1A">
      <w:tblPrEx>
        <w:tblW w:w="96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c>
        <w:tcPr>
          <w:tcW w:w="1604" w:type="dxa"/>
        </w:tcPr>
        <w:p w:rsidR="00973AF0" w:rsidRPr="005A416D" w:rsidP="7053FD1A" w14:paraId="6241FEE6" w14:textId="672D9F41">
          <w:pPr>
            <w:pStyle w:val="Footer"/>
            <w:jc w:val="right"/>
            <w:rPr>
              <w:color w:val="000000" w:themeColor="text2"/>
            </w:rPr>
          </w:pPr>
          <w:r w:rsidRPr="7053FD1A">
            <w:rPr>
              <w:color w:val="000000" w:themeColor="text2"/>
            </w:rPr>
            <w:t>Mal dokumenteier:</w:t>
          </w:r>
        </w:p>
      </w:tc>
      <w:tc>
        <w:tcPr>
          <w:tcW w:w="1604" w:type="dxa"/>
        </w:tcPr>
        <w:p w:rsidR="00973AF0" w:rsidRPr="005A416D" w:rsidP="7053FD1A" w14:paraId="35216E59" w14:textId="2B03DB6D">
          <w:pPr>
            <w:pStyle w:val="Footer"/>
            <w:jc w:val="right"/>
            <w:rPr>
              <w:color w:val="000000" w:themeColor="text2"/>
            </w:rPr>
          </w:pPr>
          <w:r w:rsidRPr="7053FD1A">
            <w:rPr>
              <w:color w:val="000000" w:themeColor="text2"/>
            </w:rPr>
            <w:t>B-direktør</w:t>
          </w:r>
        </w:p>
      </w:tc>
      <w:tc>
        <w:tcPr>
          <w:tcW w:w="1605" w:type="dxa"/>
        </w:tcPr>
        <w:p w:rsidR="00973AF0" w:rsidP="7053FD1A" w14:paraId="5E931DDA" w14:textId="77777777">
          <w:pPr>
            <w:pStyle w:val="Footer"/>
            <w:jc w:val="right"/>
            <w:rPr>
              <w:color w:val="000000" w:themeColor="text2"/>
            </w:rPr>
          </w:pPr>
        </w:p>
      </w:tc>
      <w:tc>
        <w:tcPr>
          <w:tcW w:w="1605" w:type="dxa"/>
        </w:tcPr>
        <w:p w:rsidR="00973AF0" w:rsidP="7053FD1A" w14:paraId="4CED2603" w14:textId="77777777">
          <w:pPr>
            <w:pStyle w:val="Footer"/>
            <w:jc w:val="right"/>
            <w:rPr>
              <w:color w:val="000000" w:themeColor="text2"/>
            </w:rPr>
          </w:pPr>
        </w:p>
      </w:tc>
      <w:tc>
        <w:tcPr>
          <w:tcW w:w="1605" w:type="dxa"/>
        </w:tcPr>
        <w:p w:rsidR="00973AF0" w:rsidP="7053FD1A" w14:paraId="40D8178F" w14:textId="77777777">
          <w:pPr>
            <w:pStyle w:val="Footer"/>
            <w:jc w:val="right"/>
            <w:rPr>
              <w:color w:val="000000" w:themeColor="text2"/>
            </w:rPr>
          </w:pPr>
        </w:p>
      </w:tc>
      <w:tc>
        <w:tcPr>
          <w:tcW w:w="1605" w:type="dxa"/>
        </w:tcPr>
        <w:p w:rsidR="00973AF0" w:rsidP="7053FD1A" w14:paraId="3D0C93F4" w14:textId="77777777">
          <w:pPr>
            <w:pStyle w:val="Footer"/>
            <w:jc w:val="right"/>
            <w:rPr>
              <w:color w:val="000000" w:themeColor="text2"/>
            </w:rPr>
          </w:pPr>
        </w:p>
      </w:tc>
    </w:tr>
    <w:tr w14:paraId="360429B2" w14:textId="77777777" w:rsidTr="7053FD1A">
      <w:tblPrEx>
        <w:tblW w:w="9628" w:type="dxa"/>
        <w:tblLook w:val="04A0"/>
      </w:tblPrEx>
      <w:tc>
        <w:tcPr>
          <w:tcW w:w="1604" w:type="dxa"/>
        </w:tcPr>
        <w:p w:rsidR="00973AF0" w:rsidP="7053FD1A" w14:paraId="2107C619" w14:textId="77777777">
          <w:pPr>
            <w:pStyle w:val="Footer"/>
            <w:jc w:val="right"/>
            <w:rPr>
              <w:color w:val="000000" w:themeColor="text2"/>
            </w:rPr>
          </w:pPr>
          <w:r w:rsidRPr="7053FD1A">
            <w:rPr>
              <w:color w:val="000000" w:themeColor="text2"/>
            </w:rPr>
            <w:t>Mal utgiver:</w:t>
          </w:r>
        </w:p>
        <w:p w:rsidR="00F42607" w:rsidRPr="005A416D" w:rsidP="7053FD1A" w14:paraId="40CBF9CA" w14:textId="75E5D6DB">
          <w:pPr>
            <w:pStyle w:val="Footer"/>
            <w:jc w:val="right"/>
            <w:rPr>
              <w:color w:val="000000" w:themeColor="text2"/>
            </w:rPr>
          </w:pPr>
          <w:r w:rsidRPr="7053FD1A">
            <w:rPr>
              <w:color w:val="000000" w:themeColor="text2"/>
            </w:rPr>
            <w:t xml:space="preserve">Mal </w:t>
          </w:r>
          <w:r w:rsidRPr="7053FD1A">
            <w:rPr>
              <w:color w:val="000000" w:themeColor="text2"/>
            </w:rPr>
            <w:t>saksnr</w:t>
          </w:r>
          <w:r w:rsidRPr="7053FD1A">
            <w:rPr>
              <w:color w:val="000000" w:themeColor="text2"/>
            </w:rPr>
            <w:t>:</w:t>
          </w:r>
        </w:p>
      </w:tc>
      <w:tc>
        <w:tcPr>
          <w:tcW w:w="1604" w:type="dxa"/>
        </w:tcPr>
        <w:p w:rsidR="00973AF0" w:rsidP="7053FD1A" w14:paraId="5395EE52" w14:textId="77777777">
          <w:pPr>
            <w:pStyle w:val="Footer"/>
            <w:jc w:val="right"/>
            <w:rPr>
              <w:color w:val="000000" w:themeColor="text2"/>
            </w:rPr>
          </w:pPr>
          <w:r w:rsidRPr="7053FD1A">
            <w:rPr>
              <w:color w:val="000000" w:themeColor="text2"/>
            </w:rPr>
            <w:t>FJ</w:t>
          </w:r>
        </w:p>
        <w:p w:rsidR="005A416D" w:rsidRPr="005A416D" w:rsidP="7053FD1A" w14:paraId="7E123165" w14:textId="0DF96E65">
          <w:pPr>
            <w:pStyle w:val="Footer"/>
            <w:jc w:val="right"/>
            <w:rPr>
              <w:color w:val="000000" w:themeColor="text2"/>
            </w:rPr>
          </w:pPr>
          <w:r w:rsidRPr="7053FD1A">
            <w:rPr>
              <w:color w:val="000000" w:themeColor="text2"/>
            </w:rPr>
            <w:t>2016/13782</w:t>
          </w:r>
        </w:p>
      </w:tc>
      <w:tc>
        <w:tcPr>
          <w:tcW w:w="1605" w:type="dxa"/>
        </w:tcPr>
        <w:p w:rsidR="00973AF0" w:rsidP="7053FD1A" w14:paraId="1AFDE88E" w14:textId="77777777">
          <w:pPr>
            <w:pStyle w:val="Footer"/>
            <w:jc w:val="right"/>
            <w:rPr>
              <w:color w:val="000000" w:themeColor="text2"/>
            </w:rPr>
          </w:pPr>
        </w:p>
      </w:tc>
      <w:tc>
        <w:tcPr>
          <w:tcW w:w="1605" w:type="dxa"/>
        </w:tcPr>
        <w:p w:rsidR="00973AF0" w:rsidP="7053FD1A" w14:paraId="19CF429D" w14:textId="77777777">
          <w:pPr>
            <w:pStyle w:val="Footer"/>
            <w:jc w:val="right"/>
            <w:rPr>
              <w:color w:val="000000" w:themeColor="text2"/>
            </w:rPr>
          </w:pPr>
        </w:p>
      </w:tc>
      <w:tc>
        <w:tcPr>
          <w:tcW w:w="1605" w:type="dxa"/>
        </w:tcPr>
        <w:p w:rsidR="00973AF0" w:rsidP="7053FD1A" w14:paraId="3F3B4F43" w14:textId="77777777">
          <w:pPr>
            <w:pStyle w:val="Footer"/>
            <w:jc w:val="right"/>
            <w:rPr>
              <w:color w:val="000000" w:themeColor="text2"/>
            </w:rPr>
          </w:pPr>
        </w:p>
      </w:tc>
      <w:tc>
        <w:tcPr>
          <w:tcW w:w="1605" w:type="dxa"/>
        </w:tcPr>
        <w:p w:rsidR="00973AF0" w:rsidP="7053FD1A" w14:paraId="615C8917" w14:textId="77777777">
          <w:pPr>
            <w:pStyle w:val="Footer"/>
            <w:jc w:val="right"/>
            <w:rPr>
              <w:color w:val="000000" w:themeColor="text2"/>
            </w:rPr>
          </w:pPr>
        </w:p>
      </w:tc>
    </w:tr>
    <w:tr w14:paraId="0599E65E" w14:textId="77777777" w:rsidTr="7053FD1A">
      <w:tblPrEx>
        <w:tblW w:w="9628" w:type="dxa"/>
        <w:tblLook w:val="04A0"/>
      </w:tblPrEx>
      <w:tc>
        <w:tcPr>
          <w:tcW w:w="1604" w:type="dxa"/>
        </w:tcPr>
        <w:p w:rsidR="00973AF0" w:rsidP="7053FD1A" w14:paraId="189ED13B" w14:textId="2022981B">
          <w:pPr>
            <w:pStyle w:val="Footer"/>
            <w:jc w:val="right"/>
            <w:rPr>
              <w:color w:val="000000" w:themeColor="text2"/>
            </w:rPr>
          </w:pPr>
          <w:r w:rsidRPr="7053FD1A">
            <w:rPr>
              <w:color w:val="000000" w:themeColor="text2"/>
            </w:rPr>
            <w:t>Revidert dato:</w:t>
          </w:r>
        </w:p>
      </w:tc>
      <w:tc>
        <w:tcPr>
          <w:tcW w:w="1604" w:type="dxa"/>
        </w:tcPr>
        <w:p w:rsidR="00973AF0" w:rsidP="7053FD1A" w14:paraId="69F73960" w14:textId="2B436F04">
          <w:pPr>
            <w:pStyle w:val="Footer"/>
            <w:jc w:val="right"/>
            <w:rPr>
              <w:color w:val="000000" w:themeColor="text2"/>
            </w:rPr>
          </w:pPr>
          <w:r w:rsidRPr="7053FD1A">
            <w:rPr>
              <w:color w:val="000000" w:themeColor="text2"/>
            </w:rPr>
            <w:t>01.02.2023</w:t>
          </w:r>
        </w:p>
      </w:tc>
      <w:tc>
        <w:tcPr>
          <w:tcW w:w="1605" w:type="dxa"/>
        </w:tcPr>
        <w:p w:rsidR="00973AF0" w:rsidP="7053FD1A" w14:paraId="4C6113E2" w14:textId="77777777">
          <w:pPr>
            <w:pStyle w:val="Footer"/>
            <w:jc w:val="right"/>
            <w:rPr>
              <w:color w:val="000000" w:themeColor="text2"/>
            </w:rPr>
          </w:pPr>
        </w:p>
      </w:tc>
      <w:tc>
        <w:tcPr>
          <w:tcW w:w="1605" w:type="dxa"/>
        </w:tcPr>
        <w:p w:rsidR="00973AF0" w:rsidP="7053FD1A" w14:paraId="4344902E" w14:textId="77777777">
          <w:pPr>
            <w:pStyle w:val="Footer"/>
            <w:jc w:val="right"/>
            <w:rPr>
              <w:color w:val="000000" w:themeColor="text2"/>
            </w:rPr>
          </w:pPr>
        </w:p>
      </w:tc>
      <w:tc>
        <w:tcPr>
          <w:tcW w:w="1605" w:type="dxa"/>
        </w:tcPr>
        <w:p w:rsidR="00973AF0" w:rsidP="7053FD1A" w14:paraId="385C0EB3" w14:textId="77777777">
          <w:pPr>
            <w:pStyle w:val="Footer"/>
            <w:jc w:val="right"/>
            <w:rPr>
              <w:color w:val="000000" w:themeColor="text2"/>
            </w:rPr>
          </w:pPr>
        </w:p>
      </w:tc>
      <w:tc>
        <w:tcPr>
          <w:tcW w:w="1605" w:type="dxa"/>
        </w:tcPr>
        <w:p w:rsidR="00973AF0" w:rsidP="7053FD1A" w14:paraId="3EACC8A3" w14:textId="77777777">
          <w:pPr>
            <w:pStyle w:val="Footer"/>
            <w:jc w:val="right"/>
            <w:rPr>
              <w:color w:val="000000" w:themeColor="text2"/>
            </w:rPr>
          </w:pPr>
        </w:p>
      </w:tc>
    </w:tr>
  </w:tbl>
  <w:p w:rsidR="008C7BA7" w:rsidRPr="008C7BA7" w:rsidP="008C7BA7" w14:paraId="368C83F6" w14:textId="77777777">
    <w:pPr>
      <w:pStyle w:val="Footer"/>
      <w:jc w:val="right"/>
    </w:pPr>
    <w:r w:rsidRPr="008C7BA7">
      <w:fldChar w:fldCharType="begin"/>
    </w:r>
    <w:r w:rsidRPr="008C7BA7">
      <w:instrText>PAGE  \* Arabic  \* MERGEFORMAT</w:instrText>
    </w:r>
    <w:r w:rsidRPr="008C7BA7">
      <w:fldChar w:fldCharType="separate"/>
    </w:r>
    <w:r w:rsidRPr="008C7BA7">
      <w:t>2</w:t>
    </w:r>
    <w:r w:rsidRPr="008C7BA7">
      <w:fldChar w:fldCharType="end"/>
    </w:r>
    <w:r w:rsidRPr="008C7BA7">
      <w:t>/</w:t>
    </w:r>
    <w:r>
      <w:fldChar w:fldCharType="begin"/>
    </w:r>
    <w:r>
      <w:instrText>NUMPAGES  \* Arabic  \* MERGEFORMAT</w:instrText>
    </w:r>
    <w:r>
      <w:fldChar w:fldCharType="separate"/>
    </w:r>
    <w:r w:rsidRPr="008C7BA7">
      <w:t>2</w:t>
    </w:r>
    <w:r w:rsidRPr="008C7BA7">
      <w:fldChar w:fldCharType="end"/>
    </w:r>
  </w:p>
  <w:p w:rsidR="001F1EAA" w14:paraId="47AF5267" w14:textId="7777777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623CAE" w:rsidP="00623CAE" w14:paraId="658FC438" w14:textId="77777777">
    <w:pPr>
      <w:pStyle w:val="Footer"/>
    </w:pPr>
    <w:r w:rsidRPr="00B552CB">
      <w:rPr>
        <w:b/>
      </w:rPr>
      <w:t>UTGIVER</w:t>
    </w:r>
    <w:r>
      <w:t xml:space="preserve"> UFV</w:t>
    </w:r>
  </w:p>
  <w:p w:rsidR="00623CAE" w:rsidP="00623CAE" w14:paraId="57678643" w14:textId="77777777">
    <w:pPr>
      <w:pStyle w:val="Footer"/>
    </w:pPr>
    <w:r w:rsidRPr="00B552CB">
      <w:rPr>
        <w:b/>
      </w:rPr>
      <w:t>GODKJENT DATO</w:t>
    </w:r>
    <w:r>
      <w:t xml:space="preserve"> XX.XX.20XX</w:t>
    </w:r>
    <w:r>
      <w:tab/>
    </w:r>
    <w:r w:rsidRPr="00B552CB">
      <w:rPr>
        <w:b/>
      </w:rPr>
      <w:t>GODKJENT</w:t>
    </w:r>
    <w:r>
      <w:t xml:space="preserve"> AV </w:t>
    </w:r>
    <w:r>
      <w:t>Dir</w:t>
    </w:r>
    <w:r>
      <w:t xml:space="preserve"> U</w:t>
    </w:r>
  </w:p>
  <w:p w:rsidR="00623CAE" w:rsidP="00623CAE" w14:paraId="3996A416" w14:textId="77777777">
    <w:pPr>
      <w:pStyle w:val="Footer"/>
    </w:pPr>
    <w:r w:rsidRPr="00B552CB">
      <w:rPr>
        <w:b/>
      </w:rPr>
      <w:t>SAKSNUMMER</w:t>
    </w:r>
    <w:r>
      <w:t xml:space="preserve"> XXXXXXXXX-XX</w:t>
    </w:r>
    <w:r>
      <w:tab/>
    </w:r>
    <w:r w:rsidRPr="00B552CB">
      <w:rPr>
        <w:b/>
      </w:rPr>
      <w:t>DOKUMENTEIER</w:t>
    </w:r>
    <w:r>
      <w:t xml:space="preserve"> Direktor U</w:t>
    </w: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E03EC6" w14:paraId="3E88B583" w14:textId="7777777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124"/>
      <w:gridCol w:w="3124"/>
      <w:gridCol w:w="3390"/>
    </w:tblGrid>
    <w:tr w14:paraId="0D759513" w14:textId="77777777" w:rsidTr="190D61B8">
      <w:tblPrEx>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c>
        <w:tcPr>
          <w:tcW w:w="3124" w:type="dxa"/>
        </w:tcPr>
        <w:p w:rsidR="00E4120D" w:rsidRPr="00924C01" w:rsidP="00E4120D" w14:paraId="2F851EC4" w14:textId="77777777">
          <w:pPr>
            <w:pStyle w:val="Header"/>
            <w:jc w:val="right"/>
            <w:rPr>
              <w:rStyle w:val="Bunntekstbold"/>
            </w:rPr>
          </w:pPr>
        </w:p>
      </w:tc>
      <w:tc>
        <w:tcPr>
          <w:tcW w:w="3124" w:type="dxa"/>
        </w:tcPr>
        <w:p w:rsidR="00E4120D" w:rsidRPr="00924C01" w:rsidP="00E4120D" w14:paraId="20FA1587" w14:textId="77777777">
          <w:pPr>
            <w:pStyle w:val="Header"/>
            <w:jc w:val="right"/>
            <w:rPr>
              <w:rStyle w:val="Bunntekstbold"/>
            </w:rPr>
          </w:pPr>
        </w:p>
      </w:tc>
      <w:tc>
        <w:tcPr>
          <w:tcW w:w="3390" w:type="dxa"/>
        </w:tcPr>
        <w:p w:rsidR="00E4120D" w:rsidRPr="00024FBB" w:rsidP="190D61B8" w14:paraId="464B0DAB" w14:textId="77777777">
          <w:pPr>
            <w:pStyle w:val="Header"/>
            <w:jc w:val="right"/>
            <w:rPr>
              <w:b w:val="0"/>
              <w:color w:val="000000" w:themeColor="text1"/>
            </w:rPr>
          </w:pPr>
          <w:r w:rsidRPr="190D61B8">
            <w:t>Åpen anbudskonkurranse</w:t>
          </w:r>
        </w:p>
        <w:p w:rsidR="00E4120D" w:rsidRPr="00024FBB" w:rsidP="190D61B8" w14:paraId="4858434B" w14:textId="77777777">
          <w:pPr>
            <w:pStyle w:val="Header"/>
            <w:jc w:val="right"/>
            <w:rPr>
              <w:b w:val="0"/>
              <w:color w:val="000000" w:themeColor="text1"/>
            </w:rPr>
          </w:pPr>
          <w:r w:rsidRPr="190D61B8">
            <w:t>Tilbudsinvitasjon – varer</w:t>
          </w:r>
        </w:p>
        <w:p w:rsidR="00E4120D" w:rsidRPr="00685777" w:rsidP="190D61B8" w14:paraId="7D1A7CD8" w14:textId="2541B096">
          <w:pPr>
            <w:jc w:val="right"/>
            <w:rPr>
              <w:b/>
              <w:bCs/>
              <w:color w:val="5C9424" w:themeColor="accent6"/>
              <w:sz w:val="13"/>
              <w:szCs w:val="13"/>
            </w:rPr>
          </w:pPr>
          <w:r w:rsidRPr="190D61B8">
            <w:rPr>
              <w:b/>
              <w:bCs/>
              <w:sz w:val="13"/>
              <w:szCs w:val="13"/>
            </w:rPr>
            <w:t>1105601 UiO Livsvitenskap brukerutstyr</w:t>
          </w:r>
        </w:p>
        <w:p w:rsidR="00E4120D" w:rsidRPr="0056695B" w:rsidP="190D61B8" w14:paraId="541A3BD1" w14:textId="58A48E55">
          <w:pPr>
            <w:jc w:val="right"/>
            <w:rPr>
              <w:b/>
              <w:bCs/>
              <w:sz w:val="13"/>
              <w:szCs w:val="13"/>
            </w:rPr>
          </w:pPr>
          <w:r w:rsidRPr="190D61B8">
            <w:rPr>
              <w:b/>
              <w:bCs/>
              <w:sz w:val="13"/>
              <w:szCs w:val="13"/>
            </w:rPr>
            <w:t>K914.01 Hanskebokser</w:t>
          </w:r>
        </w:p>
      </w:tc>
    </w:tr>
    <w:tr w14:paraId="115F748B" w14:textId="77777777" w:rsidTr="190D61B8">
      <w:tblPrEx>
        <w:tblW w:w="0" w:type="auto"/>
        <w:tblLook w:val="04A0"/>
      </w:tblPrEx>
      <w:tc>
        <w:tcPr>
          <w:tcW w:w="3124" w:type="dxa"/>
        </w:tcPr>
        <w:p w:rsidR="00E4120D" w:rsidRPr="00924C01" w:rsidP="00E4120D" w14:paraId="72E4ACB3" w14:textId="77777777">
          <w:pPr>
            <w:pStyle w:val="Header"/>
            <w:jc w:val="right"/>
            <w:rPr>
              <w:rStyle w:val="Bunntekstbold"/>
            </w:rPr>
          </w:pPr>
        </w:p>
      </w:tc>
      <w:tc>
        <w:tcPr>
          <w:tcW w:w="3124" w:type="dxa"/>
        </w:tcPr>
        <w:p w:rsidR="00E4120D" w:rsidRPr="00924C01" w:rsidP="00E4120D" w14:paraId="49C25513" w14:textId="77777777">
          <w:pPr>
            <w:pStyle w:val="Header"/>
            <w:jc w:val="right"/>
            <w:rPr>
              <w:rStyle w:val="Bunntekstbold"/>
            </w:rPr>
          </w:pPr>
        </w:p>
      </w:tc>
      <w:tc>
        <w:tcPr>
          <w:tcW w:w="3390" w:type="dxa"/>
        </w:tcPr>
        <w:p w:rsidR="00E4120D" w:rsidRPr="001F1EAA" w:rsidP="190D61B8" w14:paraId="3F469218" w14:textId="7DC6E8F7">
          <w:pPr>
            <w:pStyle w:val="Header"/>
            <w:jc w:val="right"/>
            <w:rPr>
              <w:rStyle w:val="Bunntekstbold"/>
              <w:b/>
              <w:bCs/>
            </w:rPr>
          </w:pPr>
          <w:r w:rsidRPr="190D61B8">
            <w:rPr>
              <w:rStyle w:val="Bunntekstbold"/>
              <w:b/>
              <w:bCs/>
            </w:rPr>
            <w:t>Saksnummer: 2024/951</w:t>
          </w:r>
          <w:bookmarkStart w:id="140" w:name="SAKSNR"/>
          <w:bookmarkEnd w:id="140"/>
        </w:p>
      </w:tc>
    </w:tr>
  </w:tbl>
  <w:p w:rsidR="00623CAE" w14:paraId="1606B976" w14:textId="77777777">
    <w:pPr>
      <w:pStyle w:val="Header"/>
      <w:jc w:val="right"/>
    </w:pPr>
    <w:sdt>
      <w:sdtPr>
        <w:id w:val="71246142"/>
        <w:docPartObj>
          <w:docPartGallery w:val="Page Numbers (Top of Page)"/>
          <w:docPartUnique/>
        </w:docPartObj>
      </w:sdtPr>
      <w:sdtContent>
        <w:r w:rsidR="002F1B7B">
          <w:rPr>
            <w:noProof/>
            <w:lang w:eastAsia="nb-NO"/>
          </w:rPr>
          <mc:AlternateContent>
            <mc:Choice Requires="wps">
              <w:drawing>
                <wp:anchor distT="0" distB="0" distL="114300" distR="114300" simplePos="0" relativeHeight="251659264" behindDoc="0" locked="0" layoutInCell="1" allowOverlap="1">
                  <wp:simplePos x="0" y="0"/>
                  <wp:positionH relativeFrom="page">
                    <wp:posOffset>215900</wp:posOffset>
                  </wp:positionH>
                  <wp:positionV relativeFrom="page">
                    <wp:posOffset>3816350</wp:posOffset>
                  </wp:positionV>
                  <wp:extent cx="216000" cy="0"/>
                  <wp:effectExtent l="0" t="0" r="31750" b="19050"/>
                  <wp:wrapNone/>
                  <wp:docPr id="2" name="Straight Connector 2"/>
                  <wp:cNvGraphicFramePr/>
                  <a:graphic xmlns:a="http://schemas.openxmlformats.org/drawingml/2006/main">
                    <a:graphicData uri="http://schemas.microsoft.com/office/word/2010/wordprocessingShape">
                      <wps:wsp xmlns:wps="http://schemas.microsoft.com/office/word/2010/wordprocessingShape">
                        <wps:cNvCnPr/>
                        <wps:spPr>
                          <a:xfrm>
                            <a:off x="0" y="0"/>
                            <a:ext cx="2160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Rett linje 2" o:spid="_x0000_s2049" style="mso-position-horizontal-relative:page;mso-position-vertical-relative:page;mso-width-percent:0;mso-width-relative:margin;mso-wrap-distance-bottom:0;mso-wrap-distance-left:9pt;mso-wrap-distance-right:9pt;mso-wrap-distance-top:0;mso-wrap-style:square;position:absolute;visibility:visible;z-index:251662336" from="17pt,300.5pt" to="34pt,300.5pt" strokecolor="#88c9d0" strokeweight="0.5pt">
                  <v:stroke joinstyle="miter"/>
                </v:line>
              </w:pict>
            </mc:Fallback>
          </mc:AlternateContent>
        </w:r>
        <w:r w:rsidR="002F1B7B">
          <w:rPr>
            <w:noProof/>
            <w:lang w:eastAsia="nb-NO"/>
          </w:rPr>
          <w:drawing>
            <wp:anchor distT="0" distB="0" distL="114300" distR="114300" simplePos="0" relativeHeight="251660288" behindDoc="1" locked="0" layoutInCell="1" allowOverlap="1">
              <wp:simplePos x="0" y="0"/>
              <wp:positionH relativeFrom="margin">
                <wp:posOffset>-19050</wp:posOffset>
              </wp:positionH>
              <wp:positionV relativeFrom="page">
                <wp:posOffset>546735</wp:posOffset>
              </wp:positionV>
              <wp:extent cx="1605600" cy="320400"/>
              <wp:effectExtent l="0" t="0" r="0" b="3810"/>
              <wp:wrapNone/>
              <wp:docPr id="3" name="Picture 3" descr="Y:\Statsbygg\statsbygg-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2" descr="Y:\Statsbygg\statsbygg-logo.png"/>
                      <pic:cNvPicPr>
                        <a:picLocks noChangeAspect="1" noChangeArrowheads="1"/>
                      </pic:cNvPicPr>
                    </pic:nvPicPr>
                    <pic:blipFill>
                      <a:blip xmlns:r="http://schemas.openxmlformats.org/officeDocument/2006/relationships" r:embed="rId1">
                        <a:extLst>
                          <a:ext xmlns:a="http://schemas.openxmlformats.org/drawingml/2006/main" uri="{28A0092B-C50C-407E-A947-70E740481C1C}">
                            <a14:useLocalDpi xmlns:a14="http://schemas.microsoft.com/office/drawing/2010/main" val="0"/>
                          </a:ext>
                        </a:extLst>
                      </a:blip>
                      <a:stretch>
                        <a:fillRect/>
                      </a:stretch>
                    </pic:blipFill>
                    <pic:spPr bwMode="auto">
                      <a:xfrm>
                        <a:off x="0" y="0"/>
                        <a:ext cx="1605600" cy="320400"/>
                      </a:xfrm>
                      <a:prstGeom prst="rect">
                        <a:avLst/>
                      </a:prstGeom>
                      <a:noFill/>
                      <a:ln>
                        <a:noFill/>
                      </a:ln>
                    </pic:spPr>
                  </pic:pic>
                </a:graphicData>
              </a:graphic>
              <wp14:sizeRelH relativeFrom="margin">
                <wp14:pctWidth>0</wp14:pctWidth>
              </wp14:sizeRelH>
              <wp14:sizeRelV relativeFrom="margin">
                <wp14:pctHeight>0</wp14:pctHeight>
              </wp14:sizeRelV>
            </wp:anchor>
          </w:drawing>
        </w:r>
      </w:sdtContent>
    </w:sdt>
  </w:p>
  <w:p w:rsidR="00623CAE" w14:paraId="1B05A9DA" w14:textId="7777777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623CAE" w:rsidP="00623CAE" w14:paraId="0D283F5E" w14:textId="77777777">
    <w:pPr>
      <w:pStyle w:val="Header"/>
    </w:pPr>
    <w:r>
      <w:rPr>
        <w:noProof/>
        <w:lang w:eastAsia="nb-NO"/>
      </w:rPr>
      <mc:AlternateContent>
        <mc:Choice Requires="wps">
          <w:drawing>
            <wp:anchor distT="0" distB="0" distL="114300" distR="114300" simplePos="0" relativeHeight="251658240" behindDoc="0" locked="0" layoutInCell="1" allowOverlap="1">
              <wp:simplePos x="0" y="0"/>
              <wp:positionH relativeFrom="page">
                <wp:posOffset>215900</wp:posOffset>
              </wp:positionH>
              <wp:positionV relativeFrom="page">
                <wp:posOffset>3816350</wp:posOffset>
              </wp:positionV>
              <wp:extent cx="216000" cy="0"/>
              <wp:effectExtent l="0" t="0" r="31750" b="19050"/>
              <wp:wrapNone/>
              <wp:docPr id="1" name="Straight Connector 1"/>
              <wp:cNvGraphicFramePr/>
              <a:graphic xmlns:a="http://schemas.openxmlformats.org/drawingml/2006/main">
                <a:graphicData uri="http://schemas.microsoft.com/office/word/2010/wordprocessingShape">
                  <wps:wsp xmlns:wps="http://schemas.microsoft.com/office/word/2010/wordprocessingShape">
                    <wps:cNvCnPr/>
                    <wps:spPr>
                      <a:xfrm>
                        <a:off x="0" y="0"/>
                        <a:ext cx="2160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Rett linje 1" o:spid="_x0000_s2050" style="mso-position-horizontal-relative:page;mso-position-vertical-relative:page;mso-width-percent:0;mso-width-relative:margin;mso-wrap-distance-bottom:0;mso-wrap-distance-left:9pt;mso-wrap-distance-right:9pt;mso-wrap-distance-top:0;mso-wrap-style:square;position:absolute;visibility:visible;z-index:251661312" from="17pt,300.5pt" to="34pt,300.5pt" strokecolor="#88c9d0" strokeweight="0.5pt">
              <v:stroke joinstyle="miter"/>
            </v:line>
          </w:pict>
        </mc:Fallback>
      </mc:AlternateContent>
    </w:r>
    <w:r>
      <w:rPr>
        <w:noProof/>
        <w:lang w:eastAsia="nb-NO"/>
      </w:rPr>
      <w:t xml:space="preserve"> </w:t>
    </w:r>
    <w:r>
      <w:rPr>
        <w:noProof/>
        <w:lang w:eastAsia="nb-NO"/>
      </w:rPr>
      <w:drawing>
        <wp:anchor distT="0" distB="0" distL="114300" distR="114300" simplePos="0" relativeHeight="251663360" behindDoc="1" locked="0" layoutInCell="1" allowOverlap="1">
          <wp:simplePos x="0" y="0"/>
          <wp:positionH relativeFrom="margin">
            <wp:posOffset>-19050</wp:posOffset>
          </wp:positionH>
          <wp:positionV relativeFrom="page">
            <wp:posOffset>546735</wp:posOffset>
          </wp:positionV>
          <wp:extent cx="1605600" cy="320400"/>
          <wp:effectExtent l="0" t="0" r="0" b="3810"/>
          <wp:wrapNone/>
          <wp:docPr id="5" name="Picture 5" descr="Y:\Statsbygg\statsbygg-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2" descr="Y:\Statsbygg\statsbygg-logo.png"/>
                  <pic:cNvPicPr>
                    <a:picLocks noChangeAspect="1" noChangeArrowheads="1"/>
                  </pic:cNvPicPr>
                </pic:nvPicPr>
                <pic:blipFill>
                  <a:blip xmlns:r="http://schemas.openxmlformats.org/officeDocument/2006/relationships" r:embed="rId1">
                    <a:extLst>
                      <a:ext xmlns:a="http://schemas.openxmlformats.org/drawingml/2006/main" uri="{28A0092B-C50C-407E-A947-70E740481C1C}">
                        <a14:useLocalDpi xmlns:a14="http://schemas.microsoft.com/office/drawing/2010/main" val="0"/>
                      </a:ext>
                    </a:extLst>
                  </a:blip>
                  <a:stretch>
                    <a:fillRect/>
                  </a:stretch>
                </pic:blipFill>
                <pic:spPr bwMode="auto">
                  <a:xfrm>
                    <a:off x="0" y="0"/>
                    <a:ext cx="1605600" cy="320400"/>
                  </a:xfrm>
                  <a:prstGeom prst="rect">
                    <a:avLst/>
                  </a:prstGeom>
                  <a:noFill/>
                  <a:ln>
                    <a:noFill/>
                  </a:ln>
                </pic:spPr>
              </pic:pic>
            </a:graphicData>
          </a:graphic>
          <wp14:sizeRelH relativeFrom="margin">
            <wp14:pctWidth>0</wp14:pctWidth>
          </wp14:sizeRelH>
          <wp14:sizeRelV relativeFrom="margin">
            <wp14:pctHeight>0</wp14:pctHeight>
          </wp14:sizeRelV>
        </wp:anchor>
      </w:drawing>
    </w:r>
  </w:p>
  <w:p w:rsidR="00623CAE" w:rsidP="00623CAE" w14:paraId="5C13B5FD" w14:textId="77777777">
    <w:pPr>
      <w:pStyle w:val="Header"/>
    </w:pPr>
  </w:p>
  <w:p w:rsidR="00623CAE" w:rsidRPr="009B644A" w:rsidP="00623CAE" w14:paraId="7B3997A1" w14:textId="77777777">
    <w:pPr>
      <w:pStyle w:val="Foo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00944D81"/>
    <w:multiLevelType w:val="multilevel"/>
    <w:tmpl w:val="B438403A"/>
    <w:lvl w:ilvl="0">
      <w:start w:val="1"/>
      <w:numFmt w:val="decimal"/>
      <w:pStyle w:val="ListNumber"/>
      <w:lvlText w:val="%1"/>
      <w:lvlJc w:val="left"/>
      <w:pPr>
        <w:tabs>
          <w:tab w:val="num" w:pos="432"/>
        </w:tabs>
        <w:ind w:left="432" w:hanging="432"/>
      </w:pPr>
      <w:rPr>
        <w:rFonts w:ascii="Arial" w:hAnsi="Arial" w:hint="default"/>
        <w:b w:val="0"/>
        <w:i w:val="0"/>
        <w:sz w:val="22"/>
      </w:rPr>
    </w:lvl>
    <w:lvl w:ilvl="1">
      <w:start w:val="1"/>
      <w:numFmt w:val="decimal"/>
      <w:lvlText w:val="%1.%2"/>
      <w:lvlJc w:val="left"/>
      <w:pPr>
        <w:tabs>
          <w:tab w:val="num" w:pos="576"/>
        </w:tabs>
        <w:ind w:left="576" w:hanging="576"/>
      </w:pPr>
      <w:rPr>
        <w:rFonts w:ascii="Arial" w:hAnsi="Arial" w:hint="default"/>
        <w:b w:val="0"/>
        <w:i w:val="0"/>
        <w:sz w:val="22"/>
      </w:rPr>
    </w:lvl>
    <w:lvl w:ilvl="2">
      <w:start w:val="1"/>
      <w:numFmt w:val="decimal"/>
      <w:lvlText w:val="%1.%2.%3"/>
      <w:lvlJc w:val="left"/>
      <w:pPr>
        <w:tabs>
          <w:tab w:val="num" w:pos="720"/>
        </w:tabs>
        <w:ind w:left="720" w:hanging="720"/>
      </w:pPr>
      <w:rPr>
        <w:rFonts w:ascii="Arial" w:hAnsi="Arial" w:hint="default"/>
        <w:b w:val="0"/>
        <w:i w:val="0"/>
        <w:sz w:val="22"/>
      </w:rPr>
    </w:lvl>
    <w:lvl w:ilvl="3">
      <w:start w:val="1"/>
      <w:numFmt w:val="decimal"/>
      <w:lvlText w:val="%1.%3.%2.%4"/>
      <w:lvlJc w:val="left"/>
      <w:pPr>
        <w:tabs>
          <w:tab w:val="num" w:pos="864"/>
        </w:tabs>
        <w:ind w:left="864" w:hanging="864"/>
      </w:pPr>
      <w:rPr>
        <w:rFonts w:ascii="Arial" w:hAnsi="Arial" w:hint="default"/>
        <w:b w:val="0"/>
        <w:i w:val="0"/>
        <w:sz w:val="22"/>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
    <w:nsid w:val="03C436F3"/>
    <w:multiLevelType w:val="multilevel"/>
    <w:tmpl w:val="9D00A4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nsid w:val="1B8C7920"/>
    <w:multiLevelType w:val="multilevel"/>
    <w:tmpl w:val="1E0ACD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nsid w:val="3ADE150B"/>
    <w:multiLevelType w:val="hybridMultilevel"/>
    <w:tmpl w:val="09DC8544"/>
    <w:lvl w:ilvl="0">
      <w:start w:val="1"/>
      <w:numFmt w:val="bullet"/>
      <w:pStyle w:val="BodyText3"/>
      <w:lvlText w:val=""/>
      <w:lvlJc w:val="left"/>
      <w:pPr>
        <w:tabs>
          <w:tab w:val="num" w:pos="1287"/>
        </w:tabs>
        <w:ind w:left="1287" w:hanging="360"/>
      </w:pPr>
      <w:rPr>
        <w:rFonts w:ascii="Symbol" w:hAnsi="Symbol" w:hint="default"/>
      </w:rPr>
    </w:lvl>
    <w:lvl w:ilvl="1">
      <w:start w:val="1"/>
      <w:numFmt w:val="bullet"/>
      <w:lvlText w:val="o"/>
      <w:lvlJc w:val="left"/>
      <w:pPr>
        <w:tabs>
          <w:tab w:val="num" w:pos="2007"/>
        </w:tabs>
        <w:ind w:left="2007" w:hanging="360"/>
      </w:pPr>
      <w:rPr>
        <w:rFonts w:ascii="Courier New" w:hAnsi="Courier New" w:hint="default"/>
      </w:rPr>
    </w:lvl>
    <w:lvl w:ilvl="2" w:tentative="1">
      <w:start w:val="1"/>
      <w:numFmt w:val="bullet"/>
      <w:lvlText w:val=""/>
      <w:lvlJc w:val="left"/>
      <w:pPr>
        <w:tabs>
          <w:tab w:val="num" w:pos="2727"/>
        </w:tabs>
        <w:ind w:left="2727" w:hanging="360"/>
      </w:pPr>
      <w:rPr>
        <w:rFonts w:ascii="Wingdings" w:hAnsi="Wingdings" w:hint="default"/>
      </w:rPr>
    </w:lvl>
    <w:lvl w:ilvl="3" w:tentative="1">
      <w:start w:val="1"/>
      <w:numFmt w:val="bullet"/>
      <w:lvlText w:val=""/>
      <w:lvlJc w:val="left"/>
      <w:pPr>
        <w:tabs>
          <w:tab w:val="num" w:pos="3447"/>
        </w:tabs>
        <w:ind w:left="3447" w:hanging="360"/>
      </w:pPr>
      <w:rPr>
        <w:rFonts w:ascii="Symbol" w:hAnsi="Symbol" w:hint="default"/>
      </w:rPr>
    </w:lvl>
    <w:lvl w:ilvl="4" w:tentative="1">
      <w:start w:val="1"/>
      <w:numFmt w:val="bullet"/>
      <w:lvlText w:val="o"/>
      <w:lvlJc w:val="left"/>
      <w:pPr>
        <w:tabs>
          <w:tab w:val="num" w:pos="4167"/>
        </w:tabs>
        <w:ind w:left="4167" w:hanging="360"/>
      </w:pPr>
      <w:rPr>
        <w:rFonts w:ascii="Courier New" w:hAnsi="Courier New" w:hint="default"/>
      </w:rPr>
    </w:lvl>
    <w:lvl w:ilvl="5" w:tentative="1">
      <w:start w:val="1"/>
      <w:numFmt w:val="bullet"/>
      <w:lvlText w:val=""/>
      <w:lvlJc w:val="left"/>
      <w:pPr>
        <w:tabs>
          <w:tab w:val="num" w:pos="4887"/>
        </w:tabs>
        <w:ind w:left="4887" w:hanging="360"/>
      </w:pPr>
      <w:rPr>
        <w:rFonts w:ascii="Wingdings" w:hAnsi="Wingdings" w:hint="default"/>
      </w:rPr>
    </w:lvl>
    <w:lvl w:ilvl="6" w:tentative="1">
      <w:start w:val="1"/>
      <w:numFmt w:val="bullet"/>
      <w:lvlText w:val=""/>
      <w:lvlJc w:val="left"/>
      <w:pPr>
        <w:tabs>
          <w:tab w:val="num" w:pos="5607"/>
        </w:tabs>
        <w:ind w:left="5607" w:hanging="360"/>
      </w:pPr>
      <w:rPr>
        <w:rFonts w:ascii="Symbol" w:hAnsi="Symbol" w:hint="default"/>
      </w:rPr>
    </w:lvl>
    <w:lvl w:ilvl="7" w:tentative="1">
      <w:start w:val="1"/>
      <w:numFmt w:val="bullet"/>
      <w:lvlText w:val="o"/>
      <w:lvlJc w:val="left"/>
      <w:pPr>
        <w:tabs>
          <w:tab w:val="num" w:pos="6327"/>
        </w:tabs>
        <w:ind w:left="6327" w:hanging="360"/>
      </w:pPr>
      <w:rPr>
        <w:rFonts w:ascii="Courier New" w:hAnsi="Courier New" w:hint="default"/>
      </w:rPr>
    </w:lvl>
    <w:lvl w:ilvl="8" w:tentative="1">
      <w:start w:val="1"/>
      <w:numFmt w:val="bullet"/>
      <w:lvlText w:val=""/>
      <w:lvlJc w:val="left"/>
      <w:pPr>
        <w:tabs>
          <w:tab w:val="num" w:pos="7047"/>
        </w:tabs>
        <w:ind w:left="7047" w:hanging="360"/>
      </w:pPr>
      <w:rPr>
        <w:rFonts w:ascii="Wingdings" w:hAnsi="Wingdings" w:hint="default"/>
      </w:rPr>
    </w:lvl>
  </w:abstractNum>
  <w:abstractNum w:abstractNumId="4">
    <w:nsid w:val="42FA31EC"/>
    <w:multiLevelType w:val="singleLevel"/>
    <w:tmpl w:val="02A6D78C"/>
    <w:lvl w:ilvl="0">
      <w:start w:val="1"/>
      <w:numFmt w:val="bullet"/>
      <w:pStyle w:val="ListBullet"/>
      <w:lvlText w:val=""/>
      <w:lvlJc w:val="left"/>
      <w:pPr>
        <w:tabs>
          <w:tab w:val="num" w:pos="360"/>
        </w:tabs>
        <w:ind w:left="360" w:hanging="360"/>
      </w:pPr>
      <w:rPr>
        <w:rFonts w:ascii="Symbol" w:hAnsi="Symbol" w:hint="default"/>
      </w:rPr>
    </w:lvl>
  </w:abstractNum>
  <w:abstractNum w:abstractNumId="5">
    <w:nsid w:val="45230D4B"/>
    <w:multiLevelType w:val="hybridMultilevel"/>
    <w:tmpl w:val="46988694"/>
    <w:lvl w:ilvl="0">
      <w:start w:val="1"/>
      <w:numFmt w:val="bullet"/>
      <w:pStyle w:val="ListParagraph"/>
      <w:lvlText w:val=""/>
      <w:lvlJc w:val="left"/>
      <w:pPr>
        <w:ind w:left="1440" w:hanging="360"/>
      </w:pPr>
      <w:rPr>
        <w:rFonts w:ascii="Symbol" w:hAnsi="Symbol" w:hint="default"/>
        <w:color w:val="88C9D0" w:themeColor="accent1"/>
      </w:rPr>
    </w:lvl>
    <w:lvl w:ilvl="1" w:tentative="1">
      <w:start w:val="1"/>
      <w:numFmt w:val="bullet"/>
      <w:lvlText w:val="o"/>
      <w:lvlJc w:val="left"/>
      <w:pPr>
        <w:ind w:left="2160" w:hanging="360"/>
      </w:pPr>
      <w:rPr>
        <w:rFonts w:ascii="Courier New" w:hAnsi="Courier New" w:cs="Courier New" w:hint="default"/>
      </w:rPr>
    </w:lvl>
    <w:lvl w:ilvl="2" w:tentative="1">
      <w:start w:val="1"/>
      <w:numFmt w:val="bullet"/>
      <w:lvlText w:val=""/>
      <w:lvlJc w:val="left"/>
      <w:pPr>
        <w:ind w:left="2880" w:hanging="360"/>
      </w:pPr>
      <w:rPr>
        <w:rFonts w:ascii="Wingdings" w:hAnsi="Wingdings" w:hint="default"/>
      </w:rPr>
    </w:lvl>
    <w:lvl w:ilvl="3" w:tentative="1">
      <w:start w:val="1"/>
      <w:numFmt w:val="bullet"/>
      <w:lvlText w:val=""/>
      <w:lvlJc w:val="left"/>
      <w:pPr>
        <w:ind w:left="3600" w:hanging="360"/>
      </w:pPr>
      <w:rPr>
        <w:rFonts w:ascii="Symbol" w:hAnsi="Symbol" w:hint="default"/>
      </w:rPr>
    </w:lvl>
    <w:lvl w:ilvl="4" w:tentative="1">
      <w:start w:val="1"/>
      <w:numFmt w:val="bullet"/>
      <w:lvlText w:val="o"/>
      <w:lvlJc w:val="left"/>
      <w:pPr>
        <w:ind w:left="4320" w:hanging="360"/>
      </w:pPr>
      <w:rPr>
        <w:rFonts w:ascii="Courier New" w:hAnsi="Courier New" w:cs="Courier New" w:hint="default"/>
      </w:rPr>
    </w:lvl>
    <w:lvl w:ilvl="5" w:tentative="1">
      <w:start w:val="1"/>
      <w:numFmt w:val="bullet"/>
      <w:lvlText w:val=""/>
      <w:lvlJc w:val="left"/>
      <w:pPr>
        <w:ind w:left="5040" w:hanging="360"/>
      </w:pPr>
      <w:rPr>
        <w:rFonts w:ascii="Wingdings" w:hAnsi="Wingdings" w:hint="default"/>
      </w:rPr>
    </w:lvl>
    <w:lvl w:ilvl="6" w:tentative="1">
      <w:start w:val="1"/>
      <w:numFmt w:val="bullet"/>
      <w:lvlText w:val=""/>
      <w:lvlJc w:val="left"/>
      <w:pPr>
        <w:ind w:left="5760" w:hanging="360"/>
      </w:pPr>
      <w:rPr>
        <w:rFonts w:ascii="Symbol" w:hAnsi="Symbol" w:hint="default"/>
      </w:rPr>
    </w:lvl>
    <w:lvl w:ilvl="7" w:tentative="1">
      <w:start w:val="1"/>
      <w:numFmt w:val="bullet"/>
      <w:lvlText w:val="o"/>
      <w:lvlJc w:val="left"/>
      <w:pPr>
        <w:ind w:left="6480" w:hanging="360"/>
      </w:pPr>
      <w:rPr>
        <w:rFonts w:ascii="Courier New" w:hAnsi="Courier New" w:cs="Courier New" w:hint="default"/>
      </w:rPr>
    </w:lvl>
    <w:lvl w:ilvl="8" w:tentative="1">
      <w:start w:val="1"/>
      <w:numFmt w:val="bullet"/>
      <w:lvlText w:val=""/>
      <w:lvlJc w:val="left"/>
      <w:pPr>
        <w:ind w:left="7200" w:hanging="360"/>
      </w:pPr>
      <w:rPr>
        <w:rFonts w:ascii="Wingdings" w:hAnsi="Wingdings" w:hint="default"/>
      </w:rPr>
    </w:lvl>
  </w:abstractNum>
  <w:abstractNum w:abstractNumId="6">
    <w:nsid w:val="458E1793"/>
    <w:multiLevelType w:val="hybridMultilevel"/>
    <w:tmpl w:val="4F0E303E"/>
    <w:lvl w:ilvl="0">
      <w:start w:val="1"/>
      <w:numFmt w:val="decimal"/>
      <w:pStyle w:val="Heading2"/>
      <w:lvlText w:val="1.%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7">
    <w:nsid w:val="51E574C7"/>
    <w:multiLevelType w:val="multilevel"/>
    <w:tmpl w:val="6F62A1E2"/>
    <w:lvl w:ilvl="0">
      <w:start w:val="1"/>
      <w:numFmt w:val="decimal"/>
      <w:pStyle w:val="Heading1"/>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8">
    <w:nsid w:val="53EE0A9B"/>
    <w:multiLevelType w:val="hybridMultilevel"/>
    <w:tmpl w:val="4574D2C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9">
    <w:nsid w:val="5D90298A"/>
    <w:multiLevelType w:val="hybridMultilevel"/>
    <w:tmpl w:val="85A8F78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nsid w:val="63FB721F"/>
    <w:multiLevelType w:val="hybridMultilevel"/>
    <w:tmpl w:val="8FF41F7A"/>
    <w:lvl w:ilvl="0">
      <w:start w:val="1"/>
      <w:numFmt w:val="upperLetter"/>
      <w:pStyle w:val="OverskriftA"/>
      <w:lvlText w:val="%1."/>
      <w:lvlJc w:val="left"/>
      <w:pPr>
        <w:tabs>
          <w:tab w:val="num" w:pos="360"/>
        </w:tabs>
        <w:ind w:left="360" w:hanging="360"/>
      </w:pPr>
      <w:rPr>
        <w:b w:val="0"/>
        <w:i w:val="0"/>
        <w:sz w:val="22"/>
        <w:szCs w:val="22"/>
      </w:rPr>
    </w:lvl>
    <w:lvl w:ilvl="1" w:tentative="1">
      <w:start w:val="1"/>
      <w:numFmt w:val="lowerLetter"/>
      <w:lvlText w:val="%2."/>
      <w:lvlJc w:val="left"/>
      <w:pPr>
        <w:tabs>
          <w:tab w:val="num" w:pos="1080"/>
        </w:tabs>
        <w:ind w:left="1080" w:hanging="360"/>
      </w:pPr>
    </w:lvl>
    <w:lvl w:ilvl="2" w:tentative="1">
      <w:start w:val="1"/>
      <w:numFmt w:val="lowerRoman"/>
      <w:lvlText w:val="%3."/>
      <w:lvlJc w:val="right"/>
      <w:pPr>
        <w:tabs>
          <w:tab w:val="num" w:pos="1800"/>
        </w:tabs>
        <w:ind w:left="1800" w:hanging="180"/>
      </w:pPr>
    </w:lvl>
    <w:lvl w:ilvl="3" w:tentative="1">
      <w:start w:val="1"/>
      <w:numFmt w:val="decimal"/>
      <w:lvlText w:val="%4."/>
      <w:lvlJc w:val="left"/>
      <w:pPr>
        <w:tabs>
          <w:tab w:val="num" w:pos="2520"/>
        </w:tabs>
        <w:ind w:left="2520" w:hanging="360"/>
      </w:pPr>
    </w:lvl>
    <w:lvl w:ilvl="4" w:tentative="1">
      <w:start w:val="1"/>
      <w:numFmt w:val="lowerLetter"/>
      <w:lvlText w:val="%5."/>
      <w:lvlJc w:val="left"/>
      <w:pPr>
        <w:tabs>
          <w:tab w:val="num" w:pos="3240"/>
        </w:tabs>
        <w:ind w:left="3240" w:hanging="360"/>
      </w:pPr>
    </w:lvl>
    <w:lvl w:ilvl="5" w:tentative="1">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11">
    <w:nsid w:val="64696DFA"/>
    <w:multiLevelType w:val="multilevel"/>
    <w:tmpl w:val="0414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66BF025C"/>
    <w:multiLevelType w:val="multilevel"/>
    <w:tmpl w:val="9EC8E0D8"/>
    <w:lvl w:ilvl="0">
      <w:start w:val="1"/>
      <w:numFmt w:val="decimal"/>
      <w:pStyle w:val="ListNumber5"/>
      <w:suff w:val="nothing"/>
      <w:lvlText w:val="%1"/>
      <w:lvlJc w:val="left"/>
      <w:pPr>
        <w:ind w:left="432" w:hanging="432"/>
      </w:pPr>
      <w:rPr>
        <w:rFonts w:ascii="Times New Roman" w:hAnsi="Times New Roman" w:hint="default"/>
        <w:b w:val="0"/>
        <w:i w:val="0"/>
        <w:caps w:val="0"/>
        <w:strike w:val="0"/>
        <w:dstrike w:val="0"/>
        <w:vanish w:val="0"/>
        <w:color w:val="000000"/>
        <w:kern w:val="0"/>
        <w:sz w:val="22"/>
        <w:vertAlign w:val="baseline"/>
        <w14:shadow w14:blurRad="0" w14:dist="0" w14:dir="0" w14:sx="0" w14:sy="0" w14:kx="0" w14:ky="0" w14:algn="none">
          <w14:srgbClr w14:val="000000"/>
        </w14:shadow>
        <w14:textOutline w14:w="0" w14:cap="rnd">
          <w14:noFill/>
          <w14:prstDash w14:val="solid"/>
          <w14:bevel/>
        </w14:textOutline>
      </w:rPr>
    </w:lvl>
    <w:lvl w:ilvl="1">
      <w:start w:val="1"/>
      <w:numFmt w:val="decimal"/>
      <w:suff w:val="nothing"/>
      <w:lvlText w:val="%1.%2"/>
      <w:lvlJc w:val="left"/>
      <w:pPr>
        <w:ind w:left="624" w:hanging="624"/>
      </w:pPr>
    </w:lvl>
    <w:lvl w:ilvl="2">
      <w:start w:val="1"/>
      <w:numFmt w:val="decimal"/>
      <w:suff w:val="nothing"/>
      <w:lvlText w:val="%1.%3.1"/>
      <w:lvlJc w:val="left"/>
      <w:pPr>
        <w:ind w:left="720" w:hanging="720"/>
      </w:pPr>
    </w:lvl>
    <w:lvl w:ilvl="3">
      <w:start w:val="1"/>
      <w:numFmt w:val="decimal"/>
      <w:suff w:val="nothing"/>
      <w:lvlText w:val="%1.%2.%3.%4"/>
      <w:lvlJc w:val="left"/>
      <w:pPr>
        <w:ind w:left="864" w:hanging="864"/>
      </w:pPr>
    </w:lvl>
    <w:lvl w:ilvl="4">
      <w:start w:val="1"/>
      <w:numFmt w:val="decimal"/>
      <w:suff w:val="nothing"/>
      <w:lvlText w:val="%1.%2.%3.%4.%5"/>
      <w:lvlJc w:val="left"/>
      <w:pPr>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3">
    <w:nsid w:val="6793464A"/>
    <w:multiLevelType w:val="hybridMultilevel"/>
    <w:tmpl w:val="73C6CCF4"/>
    <w:lvl w:ilvl="0">
      <w:start w:val="1"/>
      <w:numFmt w:val="bullet"/>
      <w:pStyle w:val="Normalpunk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4">
    <w:nsid w:val="7364049A"/>
    <w:multiLevelType w:val="multilevel"/>
    <w:tmpl w:val="5EC2D3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5"/>
  </w:num>
  <w:num w:numId="2">
    <w:abstractNumId w:val="7"/>
  </w:num>
  <w:num w:numId="3">
    <w:abstractNumId w:val="6"/>
  </w:num>
  <w:num w:numId="4">
    <w:abstractNumId w:val="11"/>
  </w:num>
  <w:num w:numId="5">
    <w:abstractNumId w:val="10"/>
  </w:num>
  <w:num w:numId="6">
    <w:abstractNumId w:val="0"/>
  </w:num>
  <w:num w:numId="7">
    <w:abstractNumId w:val="12"/>
  </w:num>
  <w:num w:numId="8">
    <w:abstractNumId w:val="4"/>
  </w:num>
  <w:num w:numId="9">
    <w:abstractNumId w:val="3"/>
  </w:num>
  <w:num w:numId="10">
    <w:abstractNumId w:val="14"/>
  </w:num>
  <w:num w:numId="11">
    <w:abstractNumId w:val="13"/>
  </w:num>
  <w:num w:numId="12">
    <w:abstractNumId w:val="9"/>
  </w:num>
  <w:num w:numId="13">
    <w:abstractNumId w:val="1"/>
  </w:num>
  <w:num w:numId="14">
    <w:abstractNumId w:val="2"/>
  </w:num>
  <w:num w:numId="15">
    <w:abstractNumId w:val="8"/>
  </w:num>
  <w:num w:numId="16">
    <w:abstractNumId w:val="6"/>
    <w:lvlOverride w:ilvl="0">
      <w:startOverride w:val="1"/>
    </w:lvlOverride>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A1157"/>
    <w:rsid w:val="00013C69"/>
    <w:rsid w:val="0002043B"/>
    <w:rsid w:val="00024FBB"/>
    <w:rsid w:val="00032500"/>
    <w:rsid w:val="0003460F"/>
    <w:rsid w:val="0003582C"/>
    <w:rsid w:val="000448B3"/>
    <w:rsid w:val="0005033A"/>
    <w:rsid w:val="00057148"/>
    <w:rsid w:val="000723EB"/>
    <w:rsid w:val="000800E1"/>
    <w:rsid w:val="000825BF"/>
    <w:rsid w:val="0008587D"/>
    <w:rsid w:val="000900ED"/>
    <w:rsid w:val="0009528F"/>
    <w:rsid w:val="000A28E8"/>
    <w:rsid w:val="000A48F8"/>
    <w:rsid w:val="000C05DB"/>
    <w:rsid w:val="000D1F46"/>
    <w:rsid w:val="000D510F"/>
    <w:rsid w:val="000E2FE8"/>
    <w:rsid w:val="000E51AE"/>
    <w:rsid w:val="000F609C"/>
    <w:rsid w:val="00102580"/>
    <w:rsid w:val="001037A1"/>
    <w:rsid w:val="001114E2"/>
    <w:rsid w:val="001149DA"/>
    <w:rsid w:val="001164E5"/>
    <w:rsid w:val="00116BB5"/>
    <w:rsid w:val="00122778"/>
    <w:rsid w:val="00127B59"/>
    <w:rsid w:val="00154105"/>
    <w:rsid w:val="00163AD1"/>
    <w:rsid w:val="00170958"/>
    <w:rsid w:val="00173063"/>
    <w:rsid w:val="001771B2"/>
    <w:rsid w:val="001C2444"/>
    <w:rsid w:val="001C2544"/>
    <w:rsid w:val="001C5073"/>
    <w:rsid w:val="001C615B"/>
    <w:rsid w:val="001D2B13"/>
    <w:rsid w:val="001F1EAA"/>
    <w:rsid w:val="001F26B4"/>
    <w:rsid w:val="001F4D8D"/>
    <w:rsid w:val="00205F44"/>
    <w:rsid w:val="0020736C"/>
    <w:rsid w:val="00210443"/>
    <w:rsid w:val="0021464A"/>
    <w:rsid w:val="002208C0"/>
    <w:rsid w:val="0023230B"/>
    <w:rsid w:val="00251D66"/>
    <w:rsid w:val="0025706D"/>
    <w:rsid w:val="00257509"/>
    <w:rsid w:val="00264D56"/>
    <w:rsid w:val="00270BB4"/>
    <w:rsid w:val="0027528B"/>
    <w:rsid w:val="00290E8E"/>
    <w:rsid w:val="002A014A"/>
    <w:rsid w:val="002A4C49"/>
    <w:rsid w:val="002C41EB"/>
    <w:rsid w:val="002C44DB"/>
    <w:rsid w:val="002C6316"/>
    <w:rsid w:val="002D09F7"/>
    <w:rsid w:val="002D1240"/>
    <w:rsid w:val="002D1AD8"/>
    <w:rsid w:val="002D568D"/>
    <w:rsid w:val="002E6E10"/>
    <w:rsid w:val="002F1B7B"/>
    <w:rsid w:val="002F6E3E"/>
    <w:rsid w:val="002F7587"/>
    <w:rsid w:val="00302305"/>
    <w:rsid w:val="00303284"/>
    <w:rsid w:val="0031171B"/>
    <w:rsid w:val="00320F52"/>
    <w:rsid w:val="00346F6E"/>
    <w:rsid w:val="00350DB4"/>
    <w:rsid w:val="00353B46"/>
    <w:rsid w:val="003A189D"/>
    <w:rsid w:val="003A3D82"/>
    <w:rsid w:val="003B4464"/>
    <w:rsid w:val="003C0FF2"/>
    <w:rsid w:val="003C4223"/>
    <w:rsid w:val="003F7D46"/>
    <w:rsid w:val="00415085"/>
    <w:rsid w:val="00417FE7"/>
    <w:rsid w:val="00421EE7"/>
    <w:rsid w:val="00422DFC"/>
    <w:rsid w:val="00432475"/>
    <w:rsid w:val="00442B65"/>
    <w:rsid w:val="00453C45"/>
    <w:rsid w:val="00456EBF"/>
    <w:rsid w:val="0047016A"/>
    <w:rsid w:val="00474D29"/>
    <w:rsid w:val="00477F25"/>
    <w:rsid w:val="0048034D"/>
    <w:rsid w:val="00482DD3"/>
    <w:rsid w:val="00485642"/>
    <w:rsid w:val="004928E2"/>
    <w:rsid w:val="00497AB4"/>
    <w:rsid w:val="004A0FC6"/>
    <w:rsid w:val="004A477D"/>
    <w:rsid w:val="004A5EC6"/>
    <w:rsid w:val="004A739C"/>
    <w:rsid w:val="004A772A"/>
    <w:rsid w:val="004B37F0"/>
    <w:rsid w:val="004C6177"/>
    <w:rsid w:val="004D3402"/>
    <w:rsid w:val="004D4D2E"/>
    <w:rsid w:val="004E3A1F"/>
    <w:rsid w:val="004F0D48"/>
    <w:rsid w:val="004F3DD1"/>
    <w:rsid w:val="00503E1C"/>
    <w:rsid w:val="005044E8"/>
    <w:rsid w:val="00507421"/>
    <w:rsid w:val="0052779E"/>
    <w:rsid w:val="00531AC2"/>
    <w:rsid w:val="00536139"/>
    <w:rsid w:val="005416D6"/>
    <w:rsid w:val="005431E9"/>
    <w:rsid w:val="00553A6D"/>
    <w:rsid w:val="0055565D"/>
    <w:rsid w:val="005565FD"/>
    <w:rsid w:val="00563D66"/>
    <w:rsid w:val="0056695B"/>
    <w:rsid w:val="00577016"/>
    <w:rsid w:val="00583175"/>
    <w:rsid w:val="0059232E"/>
    <w:rsid w:val="0059306B"/>
    <w:rsid w:val="00596CDD"/>
    <w:rsid w:val="005A416D"/>
    <w:rsid w:val="005B266A"/>
    <w:rsid w:val="005C652E"/>
    <w:rsid w:val="005D7743"/>
    <w:rsid w:val="005F7C78"/>
    <w:rsid w:val="0060083D"/>
    <w:rsid w:val="006014AF"/>
    <w:rsid w:val="0061241A"/>
    <w:rsid w:val="00614660"/>
    <w:rsid w:val="00615DA2"/>
    <w:rsid w:val="00623CAE"/>
    <w:rsid w:val="0063B069"/>
    <w:rsid w:val="00652F4F"/>
    <w:rsid w:val="00661F3F"/>
    <w:rsid w:val="006667DA"/>
    <w:rsid w:val="00685777"/>
    <w:rsid w:val="00690CD3"/>
    <w:rsid w:val="006A01B8"/>
    <w:rsid w:val="006C2C02"/>
    <w:rsid w:val="00706808"/>
    <w:rsid w:val="007112DB"/>
    <w:rsid w:val="00714424"/>
    <w:rsid w:val="007171C5"/>
    <w:rsid w:val="00720A0D"/>
    <w:rsid w:val="007334A0"/>
    <w:rsid w:val="007350EE"/>
    <w:rsid w:val="00743DD8"/>
    <w:rsid w:val="00750BC7"/>
    <w:rsid w:val="0076065F"/>
    <w:rsid w:val="00762CCF"/>
    <w:rsid w:val="00764213"/>
    <w:rsid w:val="007810B4"/>
    <w:rsid w:val="00791ED8"/>
    <w:rsid w:val="00794FA5"/>
    <w:rsid w:val="007A591F"/>
    <w:rsid w:val="007B224B"/>
    <w:rsid w:val="007B7858"/>
    <w:rsid w:val="007C17BF"/>
    <w:rsid w:val="007C2EFA"/>
    <w:rsid w:val="007E54FD"/>
    <w:rsid w:val="007E7317"/>
    <w:rsid w:val="00806EB9"/>
    <w:rsid w:val="00815ADD"/>
    <w:rsid w:val="00821B77"/>
    <w:rsid w:val="00830D8E"/>
    <w:rsid w:val="008337A5"/>
    <w:rsid w:val="008441ED"/>
    <w:rsid w:val="008613D9"/>
    <w:rsid w:val="00870470"/>
    <w:rsid w:val="00874231"/>
    <w:rsid w:val="00875C89"/>
    <w:rsid w:val="00880EBD"/>
    <w:rsid w:val="008823CE"/>
    <w:rsid w:val="00887116"/>
    <w:rsid w:val="008936B2"/>
    <w:rsid w:val="00894EDF"/>
    <w:rsid w:val="008A1157"/>
    <w:rsid w:val="008A25C2"/>
    <w:rsid w:val="008A40A0"/>
    <w:rsid w:val="008C0C00"/>
    <w:rsid w:val="008C15FF"/>
    <w:rsid w:val="008C46D0"/>
    <w:rsid w:val="008C573F"/>
    <w:rsid w:val="008C7BA7"/>
    <w:rsid w:val="008F221D"/>
    <w:rsid w:val="00905161"/>
    <w:rsid w:val="0090536A"/>
    <w:rsid w:val="00907E2B"/>
    <w:rsid w:val="00912EF3"/>
    <w:rsid w:val="00917500"/>
    <w:rsid w:val="00924C01"/>
    <w:rsid w:val="00926620"/>
    <w:rsid w:val="00947BD2"/>
    <w:rsid w:val="0095025B"/>
    <w:rsid w:val="00961138"/>
    <w:rsid w:val="00964974"/>
    <w:rsid w:val="00973AF0"/>
    <w:rsid w:val="00974CB8"/>
    <w:rsid w:val="00981894"/>
    <w:rsid w:val="00983180"/>
    <w:rsid w:val="009836D5"/>
    <w:rsid w:val="009873F9"/>
    <w:rsid w:val="009901CB"/>
    <w:rsid w:val="00994805"/>
    <w:rsid w:val="00994D23"/>
    <w:rsid w:val="009A544B"/>
    <w:rsid w:val="009B0892"/>
    <w:rsid w:val="009B644A"/>
    <w:rsid w:val="009C6179"/>
    <w:rsid w:val="009E6583"/>
    <w:rsid w:val="00A125BB"/>
    <w:rsid w:val="00A14BFF"/>
    <w:rsid w:val="00A16E86"/>
    <w:rsid w:val="00A174CD"/>
    <w:rsid w:val="00A41BEF"/>
    <w:rsid w:val="00A61CE6"/>
    <w:rsid w:val="00A623BC"/>
    <w:rsid w:val="00A6290B"/>
    <w:rsid w:val="00A82D1A"/>
    <w:rsid w:val="00A83402"/>
    <w:rsid w:val="00A856FA"/>
    <w:rsid w:val="00A924DC"/>
    <w:rsid w:val="00AB2491"/>
    <w:rsid w:val="00AB4675"/>
    <w:rsid w:val="00AB4B4F"/>
    <w:rsid w:val="00AB4F49"/>
    <w:rsid w:val="00AB6883"/>
    <w:rsid w:val="00AC7356"/>
    <w:rsid w:val="00AD676A"/>
    <w:rsid w:val="00AD7EB4"/>
    <w:rsid w:val="00AF212F"/>
    <w:rsid w:val="00B059AE"/>
    <w:rsid w:val="00B0672D"/>
    <w:rsid w:val="00B10584"/>
    <w:rsid w:val="00B154F3"/>
    <w:rsid w:val="00B33F26"/>
    <w:rsid w:val="00B36D4C"/>
    <w:rsid w:val="00B548B4"/>
    <w:rsid w:val="00B552CB"/>
    <w:rsid w:val="00B55BDC"/>
    <w:rsid w:val="00B61610"/>
    <w:rsid w:val="00B639C5"/>
    <w:rsid w:val="00B7315D"/>
    <w:rsid w:val="00B814CE"/>
    <w:rsid w:val="00BA3843"/>
    <w:rsid w:val="00BA4A47"/>
    <w:rsid w:val="00BB043E"/>
    <w:rsid w:val="00BC5842"/>
    <w:rsid w:val="00BD6630"/>
    <w:rsid w:val="00BD6B2C"/>
    <w:rsid w:val="00BE307D"/>
    <w:rsid w:val="00BE5F3A"/>
    <w:rsid w:val="00C06ED8"/>
    <w:rsid w:val="00C156BF"/>
    <w:rsid w:val="00C246E5"/>
    <w:rsid w:val="00C31C74"/>
    <w:rsid w:val="00C35508"/>
    <w:rsid w:val="00C57FF1"/>
    <w:rsid w:val="00C65FD6"/>
    <w:rsid w:val="00C73726"/>
    <w:rsid w:val="00C753B3"/>
    <w:rsid w:val="00C75E63"/>
    <w:rsid w:val="00C80D66"/>
    <w:rsid w:val="00C93C00"/>
    <w:rsid w:val="00CA0347"/>
    <w:rsid w:val="00CA66D6"/>
    <w:rsid w:val="00CB4337"/>
    <w:rsid w:val="00CB65F6"/>
    <w:rsid w:val="00CB7DDC"/>
    <w:rsid w:val="00CD192A"/>
    <w:rsid w:val="00CF30F7"/>
    <w:rsid w:val="00CF3543"/>
    <w:rsid w:val="00D02ED2"/>
    <w:rsid w:val="00D052A7"/>
    <w:rsid w:val="00D12CAA"/>
    <w:rsid w:val="00D2324A"/>
    <w:rsid w:val="00D23E46"/>
    <w:rsid w:val="00D23FEA"/>
    <w:rsid w:val="00D30CEC"/>
    <w:rsid w:val="00D54BF7"/>
    <w:rsid w:val="00D602BE"/>
    <w:rsid w:val="00D62491"/>
    <w:rsid w:val="00D65D39"/>
    <w:rsid w:val="00D734EE"/>
    <w:rsid w:val="00D80C94"/>
    <w:rsid w:val="00D816FA"/>
    <w:rsid w:val="00D840A9"/>
    <w:rsid w:val="00D866E2"/>
    <w:rsid w:val="00D90DBB"/>
    <w:rsid w:val="00D91595"/>
    <w:rsid w:val="00D934BA"/>
    <w:rsid w:val="00DA1A7F"/>
    <w:rsid w:val="00DA204E"/>
    <w:rsid w:val="00DB5138"/>
    <w:rsid w:val="00DC2053"/>
    <w:rsid w:val="00DE63DD"/>
    <w:rsid w:val="00DF0493"/>
    <w:rsid w:val="00DF21F2"/>
    <w:rsid w:val="00DF5A4D"/>
    <w:rsid w:val="00DF79D4"/>
    <w:rsid w:val="00E01B0D"/>
    <w:rsid w:val="00E03060"/>
    <w:rsid w:val="00E03EC6"/>
    <w:rsid w:val="00E06188"/>
    <w:rsid w:val="00E10945"/>
    <w:rsid w:val="00E234CD"/>
    <w:rsid w:val="00E30A9B"/>
    <w:rsid w:val="00E31FC9"/>
    <w:rsid w:val="00E33E92"/>
    <w:rsid w:val="00E4120D"/>
    <w:rsid w:val="00E53E43"/>
    <w:rsid w:val="00E65E46"/>
    <w:rsid w:val="00E67883"/>
    <w:rsid w:val="00E67D1E"/>
    <w:rsid w:val="00E77D42"/>
    <w:rsid w:val="00E93259"/>
    <w:rsid w:val="00E9775E"/>
    <w:rsid w:val="00EA32F7"/>
    <w:rsid w:val="00EA426E"/>
    <w:rsid w:val="00EB3961"/>
    <w:rsid w:val="00EC79D5"/>
    <w:rsid w:val="00ED3AD2"/>
    <w:rsid w:val="00EE023C"/>
    <w:rsid w:val="00EE7CED"/>
    <w:rsid w:val="00EF4AD3"/>
    <w:rsid w:val="00F00B7E"/>
    <w:rsid w:val="00F049B3"/>
    <w:rsid w:val="00F071CF"/>
    <w:rsid w:val="00F11D52"/>
    <w:rsid w:val="00F1454C"/>
    <w:rsid w:val="00F20B2F"/>
    <w:rsid w:val="00F42607"/>
    <w:rsid w:val="00F610AE"/>
    <w:rsid w:val="00F64F53"/>
    <w:rsid w:val="00F7623D"/>
    <w:rsid w:val="00F827E3"/>
    <w:rsid w:val="00F84E89"/>
    <w:rsid w:val="00F85B29"/>
    <w:rsid w:val="00FC12C9"/>
    <w:rsid w:val="00FC1934"/>
    <w:rsid w:val="00FD64DB"/>
    <w:rsid w:val="00FD7164"/>
    <w:rsid w:val="00FE108F"/>
    <w:rsid w:val="00FE5A91"/>
    <w:rsid w:val="00FF3E16"/>
    <w:rsid w:val="00FF560A"/>
    <w:rsid w:val="01CC971F"/>
    <w:rsid w:val="02DAB2A1"/>
    <w:rsid w:val="034212BC"/>
    <w:rsid w:val="05CE9D8B"/>
    <w:rsid w:val="05F2406A"/>
    <w:rsid w:val="05F81EEE"/>
    <w:rsid w:val="06AAAE24"/>
    <w:rsid w:val="06C08D8B"/>
    <w:rsid w:val="078AB19A"/>
    <w:rsid w:val="07ABDF50"/>
    <w:rsid w:val="0821F418"/>
    <w:rsid w:val="08EDD6F6"/>
    <w:rsid w:val="09D15D50"/>
    <w:rsid w:val="0A9A83BC"/>
    <w:rsid w:val="0A9AE5F4"/>
    <w:rsid w:val="0C30C41D"/>
    <w:rsid w:val="0CDCC97A"/>
    <w:rsid w:val="0CEEF014"/>
    <w:rsid w:val="0FF87CF9"/>
    <w:rsid w:val="102821D5"/>
    <w:rsid w:val="1036C1E5"/>
    <w:rsid w:val="1172C3FE"/>
    <w:rsid w:val="11853ACE"/>
    <w:rsid w:val="11939E29"/>
    <w:rsid w:val="1244D1A3"/>
    <w:rsid w:val="141387C2"/>
    <w:rsid w:val="14307D5D"/>
    <w:rsid w:val="146C1ACF"/>
    <w:rsid w:val="146EE34C"/>
    <w:rsid w:val="14BF86F6"/>
    <w:rsid w:val="15160E60"/>
    <w:rsid w:val="161E2CB7"/>
    <w:rsid w:val="167AAE6A"/>
    <w:rsid w:val="168D3576"/>
    <w:rsid w:val="169F36CB"/>
    <w:rsid w:val="1834A685"/>
    <w:rsid w:val="190D61B8"/>
    <w:rsid w:val="19AF3490"/>
    <w:rsid w:val="1A4383E1"/>
    <w:rsid w:val="1AB5864F"/>
    <w:rsid w:val="1B5EDC12"/>
    <w:rsid w:val="1B7A539D"/>
    <w:rsid w:val="1BF4F776"/>
    <w:rsid w:val="1D76B542"/>
    <w:rsid w:val="1DBA365A"/>
    <w:rsid w:val="1F52712F"/>
    <w:rsid w:val="1F5458A0"/>
    <w:rsid w:val="20A441A6"/>
    <w:rsid w:val="21E0CE46"/>
    <w:rsid w:val="23884008"/>
    <w:rsid w:val="2403196F"/>
    <w:rsid w:val="243137BC"/>
    <w:rsid w:val="24619381"/>
    <w:rsid w:val="246A85B8"/>
    <w:rsid w:val="2470C085"/>
    <w:rsid w:val="253A5D90"/>
    <w:rsid w:val="262BFC5D"/>
    <w:rsid w:val="275BF326"/>
    <w:rsid w:val="29210A08"/>
    <w:rsid w:val="29ACEAA4"/>
    <w:rsid w:val="2AF2E0D9"/>
    <w:rsid w:val="2AFA8768"/>
    <w:rsid w:val="2BDDB0BE"/>
    <w:rsid w:val="2BE2DB27"/>
    <w:rsid w:val="2C2010CD"/>
    <w:rsid w:val="2EAA273C"/>
    <w:rsid w:val="2FD9F1E2"/>
    <w:rsid w:val="30DEAC1E"/>
    <w:rsid w:val="323928F8"/>
    <w:rsid w:val="325B65C4"/>
    <w:rsid w:val="32A4C7E8"/>
    <w:rsid w:val="3377B58F"/>
    <w:rsid w:val="3431DF51"/>
    <w:rsid w:val="34738053"/>
    <w:rsid w:val="34D750D5"/>
    <w:rsid w:val="35B7A7F1"/>
    <w:rsid w:val="36009889"/>
    <w:rsid w:val="3615B418"/>
    <w:rsid w:val="36271AF9"/>
    <w:rsid w:val="3768B419"/>
    <w:rsid w:val="37B4AAB7"/>
    <w:rsid w:val="37BA5368"/>
    <w:rsid w:val="37E9ED29"/>
    <w:rsid w:val="38E0EF50"/>
    <w:rsid w:val="3A1C851D"/>
    <w:rsid w:val="3A969C1F"/>
    <w:rsid w:val="3BE29FE1"/>
    <w:rsid w:val="3C76C154"/>
    <w:rsid w:val="3DBDBC7B"/>
    <w:rsid w:val="3DFAE8DE"/>
    <w:rsid w:val="3E1BBFB7"/>
    <w:rsid w:val="3E1DE541"/>
    <w:rsid w:val="3EA35BA6"/>
    <w:rsid w:val="3ED676D1"/>
    <w:rsid w:val="40BF31C4"/>
    <w:rsid w:val="40D77C0A"/>
    <w:rsid w:val="4128F2F9"/>
    <w:rsid w:val="41F0E95A"/>
    <w:rsid w:val="42F6EDD0"/>
    <w:rsid w:val="4337E469"/>
    <w:rsid w:val="435DBE1F"/>
    <w:rsid w:val="45C4F3B3"/>
    <w:rsid w:val="46AE9736"/>
    <w:rsid w:val="4749C09E"/>
    <w:rsid w:val="490D0AF8"/>
    <w:rsid w:val="495A82F4"/>
    <w:rsid w:val="499025A4"/>
    <w:rsid w:val="49C5AB1F"/>
    <w:rsid w:val="49F56C08"/>
    <w:rsid w:val="4A06CF7E"/>
    <w:rsid w:val="4AF5E003"/>
    <w:rsid w:val="4B38F784"/>
    <w:rsid w:val="4C55FE78"/>
    <w:rsid w:val="4D12DE09"/>
    <w:rsid w:val="4D838244"/>
    <w:rsid w:val="4DC89278"/>
    <w:rsid w:val="4DDA1186"/>
    <w:rsid w:val="4FDEBAD5"/>
    <w:rsid w:val="5028ECA5"/>
    <w:rsid w:val="503753B7"/>
    <w:rsid w:val="50A5119C"/>
    <w:rsid w:val="512AB05C"/>
    <w:rsid w:val="51C6C5FD"/>
    <w:rsid w:val="52E17097"/>
    <w:rsid w:val="52E35F9A"/>
    <w:rsid w:val="531B48B7"/>
    <w:rsid w:val="533E1239"/>
    <w:rsid w:val="5365305B"/>
    <w:rsid w:val="54BF3A12"/>
    <w:rsid w:val="55967040"/>
    <w:rsid w:val="56312CB8"/>
    <w:rsid w:val="573240A1"/>
    <w:rsid w:val="57D57091"/>
    <w:rsid w:val="583E45E7"/>
    <w:rsid w:val="59366691"/>
    <w:rsid w:val="59CD7018"/>
    <w:rsid w:val="5B607026"/>
    <w:rsid w:val="5BA289FD"/>
    <w:rsid w:val="5BD9EC7B"/>
    <w:rsid w:val="5CF198A0"/>
    <w:rsid w:val="5D11D159"/>
    <w:rsid w:val="5D8AB60B"/>
    <w:rsid w:val="5DFDE5BA"/>
    <w:rsid w:val="5E8D6901"/>
    <w:rsid w:val="5E977970"/>
    <w:rsid w:val="5EC5DA24"/>
    <w:rsid w:val="5F791F7F"/>
    <w:rsid w:val="5F9A782F"/>
    <w:rsid w:val="5FF841CB"/>
    <w:rsid w:val="60293962"/>
    <w:rsid w:val="61634F03"/>
    <w:rsid w:val="6201FF92"/>
    <w:rsid w:val="622D2539"/>
    <w:rsid w:val="623016DF"/>
    <w:rsid w:val="6273C458"/>
    <w:rsid w:val="63DC463C"/>
    <w:rsid w:val="6440644B"/>
    <w:rsid w:val="6522BCB4"/>
    <w:rsid w:val="672F70FE"/>
    <w:rsid w:val="675F6077"/>
    <w:rsid w:val="682E9B24"/>
    <w:rsid w:val="68C8D168"/>
    <w:rsid w:val="69884C2F"/>
    <w:rsid w:val="6A7A6679"/>
    <w:rsid w:val="6ABDB5AE"/>
    <w:rsid w:val="6B723EEE"/>
    <w:rsid w:val="6BC67712"/>
    <w:rsid w:val="6C3CF8CA"/>
    <w:rsid w:val="6DD771EF"/>
    <w:rsid w:val="6E093968"/>
    <w:rsid w:val="6EA969E3"/>
    <w:rsid w:val="6EE9525A"/>
    <w:rsid w:val="6F6F4A92"/>
    <w:rsid w:val="7053FD1A"/>
    <w:rsid w:val="714F4187"/>
    <w:rsid w:val="71BD9A33"/>
    <w:rsid w:val="7226B041"/>
    <w:rsid w:val="723A2932"/>
    <w:rsid w:val="7331176B"/>
    <w:rsid w:val="762CF8E5"/>
    <w:rsid w:val="76573B66"/>
    <w:rsid w:val="766ECD41"/>
    <w:rsid w:val="76B27973"/>
    <w:rsid w:val="76CC3507"/>
    <w:rsid w:val="781BFF56"/>
    <w:rsid w:val="78B9AB39"/>
    <w:rsid w:val="78C3EB21"/>
    <w:rsid w:val="792A73B2"/>
    <w:rsid w:val="79CC1FB9"/>
    <w:rsid w:val="7A69072B"/>
    <w:rsid w:val="7AC0DA08"/>
    <w:rsid w:val="7B15E3BF"/>
    <w:rsid w:val="7C3F9C20"/>
    <w:rsid w:val="7F8E9B08"/>
  </w:rsids>
  <m:mathPr>
    <m:mathFont m:val="Cambria Math"/>
  </m:mathPr>
  <w:themeFontLang w:val="nb-NO" w:eastAsia="ja-JP" w:bidi="ar-SA"/>
  <w:clrSchemeMapping w:bg1="light1" w:t1="dark1" w:bg2="light2" w:t2="dark2" w:accent1="accent1" w:accent2="accent2" w:accent3="accent3" w:accent4="accent4" w:accent5="accent5" w:accent6="accent6" w:hyperlink="hyperlink" w:followedHyperlink="followedHyperlink"/>
  <w14:docId w14:val="76F6D841"/>
  <w15:docId w15:val="{45D28AA6-C17C-4017-8E72-1B6EC0F60D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nhideWhenUsed="1"/>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B644A"/>
    <w:pPr>
      <w:spacing w:after="0" w:line="276" w:lineRule="auto"/>
    </w:pPr>
    <w:rPr>
      <w:sz w:val="21"/>
    </w:rPr>
  </w:style>
  <w:style w:type="paragraph" w:styleId="Heading1">
    <w:name w:val="heading 1"/>
    <w:basedOn w:val="Normal"/>
    <w:next w:val="Normal"/>
    <w:link w:val="Overskrift1Tegn"/>
    <w:qFormat/>
    <w:rsid w:val="00E03C31"/>
    <w:pPr>
      <w:keepNext/>
      <w:keepLines/>
      <w:numPr>
        <w:numId w:val="2"/>
      </w:numPr>
      <w:spacing w:before="240" w:after="240"/>
      <w:outlineLvl w:val="0"/>
    </w:pPr>
    <w:rPr>
      <w:rFonts w:asciiTheme="majorHAnsi" w:eastAsiaTheme="majorEastAsia" w:hAnsiTheme="majorHAnsi" w:cstheme="majorBidi"/>
      <w:b/>
      <w:color w:val="000000" w:themeColor="text2"/>
      <w:sz w:val="30"/>
      <w:szCs w:val="30"/>
    </w:rPr>
  </w:style>
  <w:style w:type="paragraph" w:styleId="Heading2">
    <w:name w:val="heading 2"/>
    <w:basedOn w:val="Normal"/>
    <w:next w:val="Normal"/>
    <w:link w:val="Overskrift2Tegn"/>
    <w:unhideWhenUsed/>
    <w:qFormat/>
    <w:rsid w:val="007C17BF"/>
    <w:pPr>
      <w:keepNext/>
      <w:keepLines/>
      <w:numPr>
        <w:numId w:val="3"/>
      </w:numPr>
      <w:spacing w:line="240" w:lineRule="auto"/>
      <w:outlineLvl w:val="1"/>
    </w:pPr>
    <w:rPr>
      <w:rFonts w:asciiTheme="majorHAnsi" w:eastAsiaTheme="majorEastAsia" w:hAnsiTheme="majorHAnsi" w:cstheme="majorBidi"/>
      <w:b/>
      <w:color w:val="000000" w:themeColor="text2"/>
      <w:sz w:val="24"/>
      <w:szCs w:val="24"/>
    </w:rPr>
  </w:style>
  <w:style w:type="paragraph" w:styleId="Heading3">
    <w:name w:val="heading 3"/>
    <w:basedOn w:val="Normal"/>
    <w:next w:val="Normal"/>
    <w:link w:val="Overskrift3Tegn"/>
    <w:unhideWhenUsed/>
    <w:qFormat/>
    <w:rsid w:val="00D461E2"/>
    <w:pPr>
      <w:keepNext/>
      <w:keepLines/>
      <w:outlineLvl w:val="2"/>
    </w:pPr>
    <w:rPr>
      <w:rFonts w:asciiTheme="majorHAnsi" w:eastAsiaTheme="majorEastAsia" w:hAnsiTheme="majorHAnsi" w:cstheme="majorBidi"/>
      <w:b/>
      <w:color w:val="000000" w:themeColor="text2"/>
      <w:szCs w:val="21"/>
      <w:lang w:val="en-US"/>
    </w:rPr>
  </w:style>
  <w:style w:type="paragraph" w:styleId="Heading4">
    <w:name w:val="heading 4"/>
    <w:basedOn w:val="Normal"/>
    <w:next w:val="Normal"/>
    <w:link w:val="Overskrift4Tegn"/>
    <w:unhideWhenUsed/>
    <w:qFormat/>
    <w:rsid w:val="00D461E2"/>
    <w:pPr>
      <w:keepNext/>
      <w:keepLines/>
      <w:spacing w:before="40"/>
      <w:outlineLvl w:val="3"/>
    </w:pPr>
    <w:rPr>
      <w:rFonts w:asciiTheme="majorHAnsi" w:eastAsiaTheme="majorEastAsia" w:hAnsiTheme="majorHAnsi" w:cstheme="majorBidi"/>
      <w:b/>
      <w:iCs/>
      <w:color w:val="000000" w:themeColor="text2"/>
      <w:sz w:val="18"/>
      <w:szCs w:val="18"/>
    </w:rPr>
  </w:style>
  <w:style w:type="paragraph" w:styleId="Heading5">
    <w:name w:val="heading 5"/>
    <w:basedOn w:val="Normal"/>
    <w:next w:val="Normal"/>
    <w:link w:val="Overskrift5Tegn"/>
    <w:unhideWhenUsed/>
    <w:qFormat/>
    <w:rsid w:val="007D73FF"/>
    <w:pPr>
      <w:keepNext/>
      <w:keepLines/>
      <w:pBdr>
        <w:top w:val="single" w:sz="4" w:space="4" w:color="auto"/>
      </w:pBdr>
      <w:spacing w:after="60" w:line="240" w:lineRule="auto"/>
      <w:outlineLvl w:val="4"/>
    </w:pPr>
    <w:rPr>
      <w:rFonts w:asciiTheme="majorHAnsi" w:eastAsiaTheme="majorEastAsia" w:hAnsiTheme="majorHAnsi" w:cstheme="majorBidi"/>
      <w:b/>
      <w:color w:val="000000" w:themeColor="text2"/>
      <w:sz w:val="13"/>
      <w:szCs w:val="13"/>
    </w:rPr>
  </w:style>
  <w:style w:type="paragraph" w:styleId="Heading6">
    <w:name w:val="heading 6"/>
    <w:basedOn w:val="Normal"/>
    <w:next w:val="Normal"/>
    <w:link w:val="Overskrift6Tegn"/>
    <w:unhideWhenUsed/>
    <w:qFormat/>
    <w:rsid w:val="007D73FF"/>
    <w:pPr>
      <w:keepNext/>
      <w:keepLines/>
      <w:pBdr>
        <w:top w:val="single" w:sz="4" w:space="4" w:color="88C9D0" w:themeColor="accent1"/>
      </w:pBdr>
      <w:spacing w:before="40"/>
      <w:outlineLvl w:val="5"/>
    </w:pPr>
    <w:rPr>
      <w:rFonts w:asciiTheme="majorHAnsi" w:eastAsiaTheme="majorEastAsia" w:hAnsiTheme="majorHAnsi" w:cstheme="majorBidi"/>
      <w:b/>
      <w:color w:val="000000" w:themeColor="text2"/>
      <w:sz w:val="13"/>
      <w:szCs w:val="13"/>
    </w:rPr>
  </w:style>
  <w:style w:type="paragraph" w:styleId="Heading7">
    <w:name w:val="heading 7"/>
    <w:basedOn w:val="Normal"/>
    <w:next w:val="Normal"/>
    <w:link w:val="Overskrift7Tegn"/>
    <w:unhideWhenUsed/>
    <w:qFormat/>
    <w:rsid w:val="00B36D4C"/>
    <w:pPr>
      <w:keepNext/>
      <w:keepLines/>
      <w:spacing w:before="200"/>
      <w:ind w:left="1296" w:hanging="1296"/>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Overskrift8Tegn"/>
    <w:unhideWhenUsed/>
    <w:qFormat/>
    <w:rsid w:val="00B36D4C"/>
    <w:pPr>
      <w:keepNext/>
      <w:keepLines/>
      <w:spacing w:before="200"/>
      <w:ind w:left="1440" w:hanging="144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Overskrift9Tegn"/>
    <w:unhideWhenUsed/>
    <w:qFormat/>
    <w:rsid w:val="00B36D4C"/>
    <w:pPr>
      <w:keepNext/>
      <w:keepLines/>
      <w:spacing w:before="200"/>
      <w:ind w:left="2294" w:hanging="1584"/>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TopptekstTegn"/>
    <w:unhideWhenUsed/>
    <w:rsid w:val="001355F6"/>
    <w:pPr>
      <w:tabs>
        <w:tab w:val="center" w:pos="4536"/>
        <w:tab w:val="right" w:pos="9072"/>
      </w:tabs>
      <w:spacing w:line="240" w:lineRule="auto"/>
    </w:pPr>
    <w:rPr>
      <w:b/>
      <w:sz w:val="13"/>
    </w:rPr>
  </w:style>
  <w:style w:type="character" w:customStyle="1" w:styleId="TopptekstTegn">
    <w:name w:val="Topptekst Tegn"/>
    <w:basedOn w:val="DefaultParagraphFont"/>
    <w:link w:val="Header"/>
    <w:rsid w:val="001355F6"/>
    <w:rPr>
      <w:b/>
      <w:sz w:val="13"/>
    </w:rPr>
  </w:style>
  <w:style w:type="paragraph" w:styleId="Footer">
    <w:name w:val="footer"/>
    <w:basedOn w:val="Normal"/>
    <w:link w:val="BunntekstTegn"/>
    <w:unhideWhenUsed/>
    <w:rsid w:val="00B552CB"/>
    <w:pPr>
      <w:tabs>
        <w:tab w:val="left" w:pos="2552"/>
        <w:tab w:val="left" w:pos="4820"/>
      </w:tabs>
      <w:spacing w:line="264" w:lineRule="auto"/>
    </w:pPr>
    <w:rPr>
      <w:sz w:val="14"/>
    </w:rPr>
  </w:style>
  <w:style w:type="character" w:customStyle="1" w:styleId="BunntekstTegn">
    <w:name w:val="Bunntekst Tegn"/>
    <w:basedOn w:val="DefaultParagraphFont"/>
    <w:link w:val="Footer"/>
    <w:rsid w:val="00B552CB"/>
    <w:rPr>
      <w:sz w:val="14"/>
    </w:rPr>
  </w:style>
  <w:style w:type="table" w:styleId="TableGrid">
    <w:name w:val="Table Grid"/>
    <w:basedOn w:val="TableNormal"/>
    <w:uiPriority w:val="59"/>
    <w:rsid w:val="00E03C3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verskrift1Tegn">
    <w:name w:val="Overskrift 1 Tegn"/>
    <w:basedOn w:val="DefaultParagraphFont"/>
    <w:link w:val="Heading1"/>
    <w:rsid w:val="00E03C31"/>
    <w:rPr>
      <w:rFonts w:asciiTheme="majorHAnsi" w:eastAsiaTheme="majorEastAsia" w:hAnsiTheme="majorHAnsi" w:cstheme="majorBidi"/>
      <w:b/>
      <w:color w:val="000000" w:themeColor="text2"/>
      <w:sz w:val="30"/>
      <w:szCs w:val="30"/>
    </w:rPr>
  </w:style>
  <w:style w:type="character" w:styleId="Emphasis">
    <w:name w:val="Emphasis"/>
    <w:basedOn w:val="DefaultParagraphFont"/>
    <w:uiPriority w:val="20"/>
    <w:qFormat/>
    <w:rsid w:val="00E03C31"/>
    <w:rPr>
      <w:i/>
      <w:iCs/>
    </w:rPr>
  </w:style>
  <w:style w:type="character" w:customStyle="1" w:styleId="Overskrift2Tegn">
    <w:name w:val="Overskrift 2 Tegn"/>
    <w:basedOn w:val="DefaultParagraphFont"/>
    <w:link w:val="Heading2"/>
    <w:rsid w:val="007C17BF"/>
    <w:rPr>
      <w:rFonts w:asciiTheme="majorHAnsi" w:eastAsiaTheme="majorEastAsia" w:hAnsiTheme="majorHAnsi" w:cstheme="majorBidi"/>
      <w:b/>
      <w:color w:val="000000" w:themeColor="text2"/>
      <w:sz w:val="24"/>
      <w:szCs w:val="24"/>
    </w:rPr>
  </w:style>
  <w:style w:type="character" w:customStyle="1" w:styleId="Overskrift3Tegn">
    <w:name w:val="Overskrift 3 Tegn"/>
    <w:basedOn w:val="DefaultParagraphFont"/>
    <w:link w:val="Heading3"/>
    <w:rsid w:val="00D461E2"/>
    <w:rPr>
      <w:rFonts w:asciiTheme="majorHAnsi" w:eastAsiaTheme="majorEastAsia" w:hAnsiTheme="majorHAnsi" w:cstheme="majorBidi"/>
      <w:b/>
      <w:color w:val="000000" w:themeColor="text2"/>
      <w:sz w:val="21"/>
      <w:szCs w:val="21"/>
      <w:lang w:val="en-US"/>
    </w:rPr>
  </w:style>
  <w:style w:type="character" w:customStyle="1" w:styleId="Overskrift4Tegn">
    <w:name w:val="Overskrift 4 Tegn"/>
    <w:basedOn w:val="DefaultParagraphFont"/>
    <w:link w:val="Heading4"/>
    <w:rsid w:val="00D461E2"/>
    <w:rPr>
      <w:rFonts w:asciiTheme="majorHAnsi" w:eastAsiaTheme="majorEastAsia" w:hAnsiTheme="majorHAnsi" w:cstheme="majorBidi"/>
      <w:b/>
      <w:iCs/>
      <w:color w:val="000000" w:themeColor="text2"/>
      <w:sz w:val="18"/>
      <w:szCs w:val="18"/>
    </w:rPr>
  </w:style>
  <w:style w:type="character" w:customStyle="1" w:styleId="Overskrift5Tegn">
    <w:name w:val="Overskrift 5 Tegn"/>
    <w:basedOn w:val="DefaultParagraphFont"/>
    <w:link w:val="Heading5"/>
    <w:rsid w:val="007D73FF"/>
    <w:rPr>
      <w:rFonts w:asciiTheme="majorHAnsi" w:eastAsiaTheme="majorEastAsia" w:hAnsiTheme="majorHAnsi" w:cstheme="majorBidi"/>
      <w:b/>
      <w:color w:val="000000" w:themeColor="text2"/>
      <w:sz w:val="13"/>
      <w:szCs w:val="13"/>
    </w:rPr>
  </w:style>
  <w:style w:type="paragraph" w:customStyle="1" w:styleId="Tabelltekstliten">
    <w:name w:val="Tabelltekst liten"/>
    <w:basedOn w:val="Normal"/>
    <w:qFormat/>
    <w:rsid w:val="007D73FF"/>
    <w:pPr>
      <w:spacing w:line="264" w:lineRule="auto"/>
    </w:pPr>
    <w:rPr>
      <w:sz w:val="15"/>
      <w:szCs w:val="15"/>
    </w:rPr>
  </w:style>
  <w:style w:type="character" w:customStyle="1" w:styleId="Overskrift6Tegn">
    <w:name w:val="Overskrift 6 Tegn"/>
    <w:basedOn w:val="DefaultParagraphFont"/>
    <w:link w:val="Heading6"/>
    <w:rsid w:val="007D73FF"/>
    <w:rPr>
      <w:rFonts w:asciiTheme="majorHAnsi" w:eastAsiaTheme="majorEastAsia" w:hAnsiTheme="majorHAnsi" w:cstheme="majorBidi"/>
      <w:b/>
      <w:color w:val="000000" w:themeColor="text2"/>
      <w:sz w:val="13"/>
      <w:szCs w:val="13"/>
    </w:rPr>
  </w:style>
  <w:style w:type="character" w:styleId="Hyperlink">
    <w:name w:val="Hyperlink"/>
    <w:basedOn w:val="DefaultParagraphFont"/>
    <w:uiPriority w:val="99"/>
    <w:unhideWhenUsed/>
    <w:rsid w:val="007D73FF"/>
    <w:rPr>
      <w:color w:val="147E88" w:themeColor="hyperlink"/>
      <w:u w:val="single"/>
    </w:rPr>
  </w:style>
  <w:style w:type="character" w:customStyle="1" w:styleId="Bunntekstbold">
    <w:name w:val="Bunntekst bold"/>
    <w:basedOn w:val="DefaultParagraphFont"/>
    <w:uiPriority w:val="1"/>
    <w:qFormat/>
    <w:rsid w:val="007D73FF"/>
    <w:rPr>
      <w:b/>
      <w:sz w:val="13"/>
    </w:rPr>
  </w:style>
  <w:style w:type="paragraph" w:styleId="ListParagraph">
    <w:name w:val="List Paragraph"/>
    <w:basedOn w:val="Normal"/>
    <w:uiPriority w:val="1"/>
    <w:qFormat/>
    <w:rsid w:val="00D2760F"/>
    <w:pPr>
      <w:numPr>
        <w:numId w:val="1"/>
      </w:numPr>
      <w:ind w:left="227" w:hanging="227"/>
      <w:contextualSpacing/>
    </w:pPr>
  </w:style>
  <w:style w:type="paragraph" w:styleId="NoSpacing">
    <w:name w:val="No Spacing"/>
    <w:uiPriority w:val="1"/>
    <w:qFormat/>
    <w:rsid w:val="00A125BB"/>
    <w:pPr>
      <w:spacing w:after="0" w:line="240" w:lineRule="auto"/>
    </w:pPr>
  </w:style>
  <w:style w:type="character" w:customStyle="1" w:styleId="Overskrift7Tegn">
    <w:name w:val="Overskrift 7 Tegn"/>
    <w:basedOn w:val="DefaultParagraphFont"/>
    <w:link w:val="Heading7"/>
    <w:rsid w:val="00B36D4C"/>
    <w:rPr>
      <w:rFonts w:asciiTheme="majorHAnsi" w:eastAsiaTheme="majorEastAsia" w:hAnsiTheme="majorHAnsi" w:cstheme="majorBidi"/>
      <w:i/>
      <w:iCs/>
      <w:color w:val="404040" w:themeColor="text1" w:themeTint="BF"/>
      <w:sz w:val="21"/>
    </w:rPr>
  </w:style>
  <w:style w:type="character" w:customStyle="1" w:styleId="Overskrift8Tegn">
    <w:name w:val="Overskrift 8 Tegn"/>
    <w:basedOn w:val="DefaultParagraphFont"/>
    <w:link w:val="Heading8"/>
    <w:rsid w:val="00B36D4C"/>
    <w:rPr>
      <w:rFonts w:asciiTheme="majorHAnsi" w:eastAsiaTheme="majorEastAsia" w:hAnsiTheme="majorHAnsi" w:cstheme="majorBidi"/>
      <w:color w:val="404040" w:themeColor="text1" w:themeTint="BF"/>
      <w:sz w:val="20"/>
      <w:szCs w:val="20"/>
    </w:rPr>
  </w:style>
  <w:style w:type="character" w:customStyle="1" w:styleId="Overskrift9Tegn">
    <w:name w:val="Overskrift 9 Tegn"/>
    <w:basedOn w:val="DefaultParagraphFont"/>
    <w:link w:val="Heading9"/>
    <w:rsid w:val="00B36D4C"/>
    <w:rPr>
      <w:rFonts w:asciiTheme="majorHAnsi" w:eastAsiaTheme="majorEastAsia" w:hAnsiTheme="majorHAnsi" w:cstheme="majorBidi"/>
      <w:i/>
      <w:iCs/>
      <w:color w:val="404040" w:themeColor="text1" w:themeTint="BF"/>
      <w:sz w:val="20"/>
      <w:szCs w:val="20"/>
    </w:rPr>
  </w:style>
  <w:style w:type="paragraph" w:customStyle="1" w:styleId="Godkjenningstekst">
    <w:name w:val="Godkjenningstekst"/>
    <w:basedOn w:val="Normal"/>
    <w:rsid w:val="0056695B"/>
    <w:pPr>
      <w:keepNext/>
      <w:keepLines/>
      <w:spacing w:line="240" w:lineRule="auto"/>
    </w:pPr>
    <w:rPr>
      <w:rFonts w:ascii="Garamond" w:eastAsia="Times New Roman" w:hAnsi="Garamond" w:cs="Times New Roman"/>
      <w:sz w:val="24"/>
      <w:szCs w:val="24"/>
      <w:lang w:eastAsia="nb-NO"/>
    </w:rPr>
  </w:style>
  <w:style w:type="paragraph" w:customStyle="1" w:styleId="TabellTekst">
    <w:name w:val="TabellTekst"/>
    <w:basedOn w:val="Normal"/>
    <w:rsid w:val="0056695B"/>
    <w:pPr>
      <w:spacing w:before="20" w:line="240" w:lineRule="auto"/>
    </w:pPr>
    <w:rPr>
      <w:rFonts w:ascii="Arial" w:eastAsia="Times New Roman" w:hAnsi="Arial" w:cs="Arial"/>
      <w:b/>
      <w:bCs/>
      <w:sz w:val="22"/>
      <w:szCs w:val="24"/>
      <w:lang w:eastAsia="nb-NO"/>
    </w:rPr>
  </w:style>
  <w:style w:type="paragraph" w:styleId="Title">
    <w:name w:val="Title"/>
    <w:basedOn w:val="Normal"/>
    <w:next w:val="Normal"/>
    <w:link w:val="TittelTegn"/>
    <w:qFormat/>
    <w:rsid w:val="0056695B"/>
    <w:pPr>
      <w:jc w:val="center"/>
    </w:pPr>
    <w:rPr>
      <w:b/>
      <w:sz w:val="30"/>
      <w:szCs w:val="30"/>
    </w:rPr>
  </w:style>
  <w:style w:type="character" w:customStyle="1" w:styleId="TittelTegn">
    <w:name w:val="Tittel Tegn"/>
    <w:basedOn w:val="DefaultParagraphFont"/>
    <w:link w:val="Title"/>
    <w:rsid w:val="0056695B"/>
    <w:rPr>
      <w:b/>
      <w:sz w:val="30"/>
      <w:szCs w:val="30"/>
    </w:rPr>
  </w:style>
  <w:style w:type="paragraph" w:customStyle="1" w:styleId="OverskriftA">
    <w:name w:val="Overskrift A"/>
    <w:basedOn w:val="Heading2"/>
    <w:rsid w:val="0056695B"/>
    <w:pPr>
      <w:keepLines w:val="0"/>
      <w:numPr>
        <w:numId w:val="5"/>
      </w:numPr>
      <w:spacing w:before="240"/>
    </w:pPr>
    <w:rPr>
      <w:b w:val="0"/>
    </w:rPr>
  </w:style>
  <w:style w:type="paragraph" w:customStyle="1" w:styleId="Mal-Ledetekst">
    <w:name w:val="Mal-Ledetekst"/>
    <w:basedOn w:val="Normal"/>
    <w:rsid w:val="0056695B"/>
    <w:pPr>
      <w:spacing w:before="20" w:line="240" w:lineRule="auto"/>
    </w:pPr>
    <w:rPr>
      <w:rFonts w:ascii="Arial" w:eastAsia="Times New Roman" w:hAnsi="Arial" w:cs="Arial"/>
      <w:sz w:val="16"/>
      <w:szCs w:val="24"/>
      <w:lang w:eastAsia="nb-NO"/>
    </w:rPr>
  </w:style>
  <w:style w:type="paragraph" w:styleId="ListNumber">
    <w:name w:val="List Number"/>
    <w:basedOn w:val="Normal"/>
    <w:next w:val="Normal"/>
    <w:semiHidden/>
    <w:rsid w:val="0056695B"/>
    <w:pPr>
      <w:numPr>
        <w:numId w:val="6"/>
      </w:numPr>
      <w:spacing w:line="240" w:lineRule="auto"/>
      <w:jc w:val="both"/>
    </w:pPr>
    <w:rPr>
      <w:rFonts w:ascii="Times New Roman" w:eastAsia="Times New Roman" w:hAnsi="Times New Roman" w:cs="Times New Roman"/>
      <w:iCs/>
      <w:sz w:val="24"/>
      <w:szCs w:val="24"/>
      <w:lang w:eastAsia="nb-NO"/>
    </w:rPr>
  </w:style>
  <w:style w:type="paragraph" w:styleId="BodyText">
    <w:name w:val="Body Text"/>
    <w:basedOn w:val="Normal"/>
    <w:link w:val="BrdtekstTegn"/>
    <w:semiHidden/>
    <w:rsid w:val="0056695B"/>
    <w:pPr>
      <w:snapToGrid w:val="0"/>
      <w:spacing w:line="240" w:lineRule="auto"/>
      <w:ind w:left="567"/>
      <w:jc w:val="both"/>
    </w:pPr>
    <w:rPr>
      <w:rFonts w:ascii="Times New Roman" w:eastAsia="Times New Roman" w:hAnsi="Times New Roman" w:cs="Times New Roman"/>
      <w:iCs/>
      <w:sz w:val="24"/>
      <w:szCs w:val="24"/>
      <w:lang w:eastAsia="nb-NO"/>
    </w:rPr>
  </w:style>
  <w:style w:type="character" w:customStyle="1" w:styleId="BrdtekstTegn">
    <w:name w:val="Brødtekst Tegn"/>
    <w:basedOn w:val="DefaultParagraphFont"/>
    <w:link w:val="BodyText"/>
    <w:semiHidden/>
    <w:rsid w:val="0056695B"/>
    <w:rPr>
      <w:rFonts w:ascii="Times New Roman" w:eastAsia="Times New Roman" w:hAnsi="Times New Roman" w:cs="Times New Roman"/>
      <w:iCs/>
      <w:sz w:val="24"/>
      <w:szCs w:val="24"/>
      <w:lang w:eastAsia="nb-NO"/>
    </w:rPr>
  </w:style>
  <w:style w:type="paragraph" w:styleId="ListBullet">
    <w:name w:val="List Bullet"/>
    <w:basedOn w:val="Normal"/>
    <w:semiHidden/>
    <w:rsid w:val="0056695B"/>
    <w:pPr>
      <w:numPr>
        <w:numId w:val="8"/>
      </w:numPr>
      <w:spacing w:line="240" w:lineRule="auto"/>
      <w:jc w:val="both"/>
    </w:pPr>
    <w:rPr>
      <w:rFonts w:ascii="Times New Roman" w:eastAsia="Times New Roman" w:hAnsi="Times New Roman" w:cs="Times New Roman"/>
      <w:iCs/>
      <w:sz w:val="24"/>
      <w:szCs w:val="24"/>
      <w:lang w:eastAsia="nb-NO"/>
    </w:rPr>
  </w:style>
  <w:style w:type="character" w:styleId="FollowedHyperlink">
    <w:name w:val="FollowedHyperlink"/>
    <w:semiHidden/>
    <w:rsid w:val="0056695B"/>
    <w:rPr>
      <w:rFonts w:ascii="Times New Roman" w:hAnsi="Times New Roman"/>
      <w:color w:val="800080"/>
      <w:kern w:val="0"/>
      <w:sz w:val="24"/>
      <w:u w:val="single"/>
    </w:rPr>
  </w:style>
  <w:style w:type="character" w:customStyle="1" w:styleId="Normaltegnstil">
    <w:name w:val="Normal tegnstil"/>
    <w:rsid w:val="0056695B"/>
    <w:rPr>
      <w:rFonts w:ascii="Arial" w:hAnsi="Arial"/>
      <w:kern w:val="0"/>
      <w:sz w:val="22"/>
    </w:rPr>
  </w:style>
  <w:style w:type="paragraph" w:styleId="ListNumber5">
    <w:name w:val="List Number 5"/>
    <w:basedOn w:val="Normal"/>
    <w:semiHidden/>
    <w:rsid w:val="0056695B"/>
    <w:pPr>
      <w:widowControl w:val="0"/>
      <w:numPr>
        <w:numId w:val="7"/>
      </w:numPr>
      <w:spacing w:line="240" w:lineRule="auto"/>
      <w:jc w:val="both"/>
    </w:pPr>
    <w:rPr>
      <w:rFonts w:ascii="Times New Roman" w:eastAsia="Times New Roman" w:hAnsi="Times New Roman" w:cs="Times New Roman"/>
      <w:iCs/>
      <w:sz w:val="24"/>
      <w:szCs w:val="24"/>
      <w:lang w:eastAsia="nb-NO"/>
    </w:rPr>
  </w:style>
  <w:style w:type="paragraph" w:customStyle="1" w:styleId="Statsbyggnavnetrekk">
    <w:name w:val="Statsbygg navnetrekk"/>
    <w:next w:val="BodyText"/>
    <w:rsid w:val="0056695B"/>
    <w:pPr>
      <w:widowControl w:val="0"/>
      <w:spacing w:after="0" w:line="240" w:lineRule="auto"/>
    </w:pPr>
    <w:rPr>
      <w:rFonts w:ascii="NewCenturySchlbk" w:eastAsia="Times New Roman" w:hAnsi="NewCenturySchlbk" w:cs="Times New Roman"/>
      <w:noProof/>
      <w:sz w:val="36"/>
      <w:szCs w:val="20"/>
      <w:lang w:eastAsia="nb-NO"/>
    </w:rPr>
  </w:style>
  <w:style w:type="paragraph" w:customStyle="1" w:styleId="Kolonneoverskrift">
    <w:name w:val="Kolonneoverskrift"/>
    <w:basedOn w:val="Normal"/>
    <w:next w:val="BodyText"/>
    <w:rsid w:val="0056695B"/>
    <w:pPr>
      <w:spacing w:line="240" w:lineRule="auto"/>
      <w:jc w:val="both"/>
    </w:pPr>
    <w:rPr>
      <w:rFonts w:ascii="Times New Roman" w:eastAsia="Times New Roman" w:hAnsi="Times New Roman" w:cs="Times New Roman"/>
      <w:b/>
      <w:iCs/>
      <w:sz w:val="24"/>
      <w:szCs w:val="24"/>
      <w:lang w:eastAsia="nb-NO"/>
    </w:rPr>
  </w:style>
  <w:style w:type="paragraph" w:styleId="TOC1">
    <w:name w:val="toc 1"/>
    <w:basedOn w:val="Normal"/>
    <w:next w:val="Normal"/>
    <w:uiPriority w:val="39"/>
    <w:rsid w:val="0056695B"/>
    <w:pPr>
      <w:spacing w:line="240" w:lineRule="auto"/>
      <w:jc w:val="both"/>
    </w:pPr>
    <w:rPr>
      <w:rFonts w:ascii="Arial" w:eastAsia="Times New Roman" w:hAnsi="Arial" w:cs="Times New Roman"/>
      <w:bCs/>
      <w:noProof/>
      <w:szCs w:val="24"/>
      <w:lang w:eastAsia="nb-NO"/>
    </w:rPr>
  </w:style>
  <w:style w:type="paragraph" w:styleId="TOC2">
    <w:name w:val="toc 2"/>
    <w:basedOn w:val="Normal"/>
    <w:next w:val="Normal"/>
    <w:uiPriority w:val="39"/>
    <w:rsid w:val="0056695B"/>
    <w:pPr>
      <w:spacing w:line="240" w:lineRule="auto"/>
      <w:ind w:left="238"/>
    </w:pPr>
    <w:rPr>
      <w:rFonts w:ascii="Arial" w:eastAsia="Times New Roman" w:hAnsi="Arial" w:cs="Times New Roman"/>
      <w:szCs w:val="24"/>
      <w:lang w:eastAsia="nb-NO"/>
    </w:rPr>
  </w:style>
  <w:style w:type="paragraph" w:styleId="TOC3">
    <w:name w:val="toc 3"/>
    <w:basedOn w:val="Normal"/>
    <w:next w:val="Normal"/>
    <w:uiPriority w:val="39"/>
    <w:rsid w:val="0056695B"/>
    <w:pPr>
      <w:spacing w:line="240" w:lineRule="auto"/>
      <w:ind w:left="482"/>
    </w:pPr>
    <w:rPr>
      <w:rFonts w:ascii="Arial" w:eastAsia="Times New Roman" w:hAnsi="Arial" w:cs="Times New Roman"/>
      <w:iCs/>
      <w:szCs w:val="24"/>
      <w:lang w:eastAsia="nb-NO"/>
    </w:rPr>
  </w:style>
  <w:style w:type="paragraph" w:styleId="TOC4">
    <w:name w:val="toc 4"/>
    <w:basedOn w:val="Normal"/>
    <w:next w:val="Normal"/>
    <w:autoRedefine/>
    <w:uiPriority w:val="39"/>
    <w:rsid w:val="0056695B"/>
    <w:pPr>
      <w:spacing w:line="240" w:lineRule="auto"/>
      <w:ind w:left="720"/>
    </w:pPr>
    <w:rPr>
      <w:rFonts w:ascii="Arial" w:eastAsia="Times New Roman" w:hAnsi="Arial" w:cs="Times New Roman"/>
      <w:szCs w:val="21"/>
      <w:lang w:eastAsia="nb-NO"/>
    </w:rPr>
  </w:style>
  <w:style w:type="paragraph" w:customStyle="1" w:styleId="Stil1">
    <w:name w:val="Stil1"/>
    <w:basedOn w:val="Normal"/>
    <w:rsid w:val="0056695B"/>
    <w:pPr>
      <w:spacing w:line="240" w:lineRule="auto"/>
      <w:jc w:val="both"/>
    </w:pPr>
    <w:rPr>
      <w:rFonts w:ascii="New Century Schlbk" w:eastAsia="Times New Roman" w:hAnsi="New Century Schlbk" w:cs="Times New Roman"/>
      <w:iCs/>
      <w:sz w:val="24"/>
      <w:szCs w:val="24"/>
      <w:lang w:eastAsia="nb-NO"/>
    </w:rPr>
  </w:style>
  <w:style w:type="paragraph" w:styleId="BodyTextIndent">
    <w:name w:val="Body Text Indent"/>
    <w:basedOn w:val="Normal"/>
    <w:link w:val="BrdtekstinnrykkTegn"/>
    <w:semiHidden/>
    <w:rsid w:val="0056695B"/>
    <w:pPr>
      <w:autoSpaceDE w:val="0"/>
      <w:autoSpaceDN w:val="0"/>
      <w:adjustRightInd w:val="0"/>
      <w:spacing w:line="240" w:lineRule="auto"/>
      <w:ind w:left="1440"/>
      <w:jc w:val="both"/>
    </w:pPr>
    <w:rPr>
      <w:rFonts w:ascii="Century Schoolbook" w:eastAsia="Times New Roman" w:hAnsi="Century Schoolbook" w:cs="Arial"/>
      <w:i/>
      <w:sz w:val="24"/>
      <w:szCs w:val="24"/>
      <w:lang w:eastAsia="nb-NO"/>
    </w:rPr>
  </w:style>
  <w:style w:type="character" w:customStyle="1" w:styleId="BrdtekstinnrykkTegn">
    <w:name w:val="Brødtekstinnrykk Tegn"/>
    <w:basedOn w:val="DefaultParagraphFont"/>
    <w:link w:val="BodyTextIndent"/>
    <w:semiHidden/>
    <w:rsid w:val="0056695B"/>
    <w:rPr>
      <w:rFonts w:ascii="Century Schoolbook" w:eastAsia="Times New Roman" w:hAnsi="Century Schoolbook" w:cs="Arial"/>
      <w:i/>
      <w:sz w:val="24"/>
      <w:szCs w:val="24"/>
      <w:lang w:eastAsia="nb-NO"/>
    </w:rPr>
  </w:style>
  <w:style w:type="paragraph" w:styleId="CommentText">
    <w:name w:val="annotation text"/>
    <w:basedOn w:val="Normal"/>
    <w:link w:val="MerknadstekstTegn"/>
    <w:rsid w:val="0056695B"/>
    <w:pPr>
      <w:spacing w:line="240" w:lineRule="auto"/>
      <w:jc w:val="both"/>
    </w:pPr>
    <w:rPr>
      <w:rFonts w:ascii="Times New Roman" w:eastAsia="Times New Roman" w:hAnsi="Times New Roman" w:cs="Times New Roman"/>
      <w:iCs/>
      <w:sz w:val="20"/>
      <w:szCs w:val="24"/>
      <w:lang w:eastAsia="nb-NO"/>
    </w:rPr>
  </w:style>
  <w:style w:type="character" w:customStyle="1" w:styleId="MerknadstekstTegn">
    <w:name w:val="Merknadstekst Tegn"/>
    <w:basedOn w:val="DefaultParagraphFont"/>
    <w:link w:val="CommentText"/>
    <w:rsid w:val="0056695B"/>
    <w:rPr>
      <w:rFonts w:ascii="Times New Roman" w:eastAsia="Times New Roman" w:hAnsi="Times New Roman" w:cs="Times New Roman"/>
      <w:iCs/>
      <w:sz w:val="20"/>
      <w:szCs w:val="24"/>
      <w:lang w:eastAsia="nb-NO"/>
    </w:rPr>
  </w:style>
  <w:style w:type="paragraph" w:styleId="TOC5">
    <w:name w:val="toc 5"/>
    <w:basedOn w:val="Normal"/>
    <w:next w:val="Normal"/>
    <w:autoRedefine/>
    <w:uiPriority w:val="39"/>
    <w:rsid w:val="0056695B"/>
    <w:pPr>
      <w:spacing w:line="240" w:lineRule="auto"/>
      <w:ind w:left="960"/>
    </w:pPr>
    <w:rPr>
      <w:rFonts w:ascii="Arial" w:eastAsia="Times New Roman" w:hAnsi="Arial" w:cs="Times New Roman"/>
      <w:szCs w:val="21"/>
      <w:lang w:eastAsia="nb-NO"/>
    </w:rPr>
  </w:style>
  <w:style w:type="paragraph" w:styleId="TOC6">
    <w:name w:val="toc 6"/>
    <w:basedOn w:val="Normal"/>
    <w:next w:val="Normal"/>
    <w:autoRedefine/>
    <w:uiPriority w:val="39"/>
    <w:rsid w:val="0056695B"/>
    <w:pPr>
      <w:spacing w:line="240" w:lineRule="auto"/>
      <w:ind w:left="1200"/>
    </w:pPr>
    <w:rPr>
      <w:rFonts w:ascii="Arial" w:eastAsia="Times New Roman" w:hAnsi="Arial" w:cs="Times New Roman"/>
      <w:szCs w:val="21"/>
      <w:lang w:eastAsia="nb-NO"/>
    </w:rPr>
  </w:style>
  <w:style w:type="paragraph" w:styleId="TOC7">
    <w:name w:val="toc 7"/>
    <w:basedOn w:val="Normal"/>
    <w:next w:val="Normal"/>
    <w:autoRedefine/>
    <w:uiPriority w:val="39"/>
    <w:rsid w:val="0056695B"/>
    <w:pPr>
      <w:spacing w:line="240" w:lineRule="auto"/>
      <w:ind w:left="1440"/>
    </w:pPr>
    <w:rPr>
      <w:rFonts w:ascii="Times New Roman" w:eastAsia="Times New Roman" w:hAnsi="Times New Roman" w:cs="Times New Roman"/>
      <w:sz w:val="24"/>
      <w:szCs w:val="21"/>
      <w:lang w:eastAsia="nb-NO"/>
    </w:rPr>
  </w:style>
  <w:style w:type="paragraph" w:styleId="TOC8">
    <w:name w:val="toc 8"/>
    <w:basedOn w:val="Normal"/>
    <w:next w:val="Normal"/>
    <w:autoRedefine/>
    <w:uiPriority w:val="39"/>
    <w:rsid w:val="0056695B"/>
    <w:pPr>
      <w:spacing w:line="240" w:lineRule="auto"/>
      <w:ind w:left="1680"/>
    </w:pPr>
    <w:rPr>
      <w:rFonts w:ascii="Times New Roman" w:eastAsia="Times New Roman" w:hAnsi="Times New Roman" w:cs="Times New Roman"/>
      <w:sz w:val="24"/>
      <w:szCs w:val="21"/>
      <w:lang w:eastAsia="nb-NO"/>
    </w:rPr>
  </w:style>
  <w:style w:type="paragraph" w:styleId="TOC9">
    <w:name w:val="toc 9"/>
    <w:basedOn w:val="Normal"/>
    <w:next w:val="Normal"/>
    <w:autoRedefine/>
    <w:uiPriority w:val="39"/>
    <w:rsid w:val="0056695B"/>
    <w:pPr>
      <w:spacing w:line="240" w:lineRule="auto"/>
      <w:ind w:left="1920"/>
    </w:pPr>
    <w:rPr>
      <w:rFonts w:ascii="Times New Roman" w:eastAsia="Times New Roman" w:hAnsi="Times New Roman" w:cs="Times New Roman"/>
      <w:sz w:val="24"/>
      <w:szCs w:val="21"/>
      <w:lang w:eastAsia="nb-NO"/>
    </w:rPr>
  </w:style>
  <w:style w:type="paragraph" w:styleId="DocumentMap">
    <w:name w:val="Document Map"/>
    <w:basedOn w:val="Normal"/>
    <w:link w:val="DokumentkartTegn"/>
    <w:semiHidden/>
    <w:rsid w:val="0056695B"/>
    <w:pPr>
      <w:shd w:val="clear" w:color="auto" w:fill="000080"/>
      <w:spacing w:line="240" w:lineRule="auto"/>
      <w:jc w:val="both"/>
    </w:pPr>
    <w:rPr>
      <w:rFonts w:ascii="Tahoma" w:eastAsia="Times New Roman" w:hAnsi="Tahoma" w:cs="Tahoma"/>
      <w:iCs/>
      <w:sz w:val="24"/>
      <w:szCs w:val="24"/>
      <w:lang w:eastAsia="nb-NO"/>
    </w:rPr>
  </w:style>
  <w:style w:type="character" w:customStyle="1" w:styleId="DokumentkartTegn">
    <w:name w:val="Dokumentkart Tegn"/>
    <w:basedOn w:val="DefaultParagraphFont"/>
    <w:link w:val="DocumentMap"/>
    <w:semiHidden/>
    <w:rsid w:val="0056695B"/>
    <w:rPr>
      <w:rFonts w:ascii="Tahoma" w:eastAsia="Times New Roman" w:hAnsi="Tahoma" w:cs="Tahoma"/>
      <w:iCs/>
      <w:sz w:val="24"/>
      <w:szCs w:val="24"/>
      <w:shd w:val="clear" w:color="auto" w:fill="000080"/>
      <w:lang w:eastAsia="nb-NO"/>
    </w:rPr>
  </w:style>
  <w:style w:type="paragraph" w:styleId="ListNumber2">
    <w:name w:val="List Number 2"/>
    <w:basedOn w:val="Normal"/>
    <w:semiHidden/>
    <w:rsid w:val="0056695B"/>
    <w:pPr>
      <w:tabs>
        <w:tab w:val="num" w:pos="643"/>
      </w:tabs>
      <w:overflowPunct w:val="0"/>
      <w:autoSpaceDE w:val="0"/>
      <w:autoSpaceDN w:val="0"/>
      <w:adjustRightInd w:val="0"/>
      <w:spacing w:line="240" w:lineRule="auto"/>
      <w:ind w:left="643" w:hanging="360"/>
      <w:jc w:val="both"/>
      <w:textAlignment w:val="baseline"/>
    </w:pPr>
    <w:rPr>
      <w:rFonts w:ascii="Century Schoolbook" w:eastAsia="Times New Roman" w:hAnsi="Century Schoolbook" w:cs="Times New Roman"/>
      <w:iCs/>
      <w:sz w:val="24"/>
      <w:szCs w:val="24"/>
      <w:lang w:eastAsia="nb-NO"/>
    </w:rPr>
  </w:style>
  <w:style w:type="paragraph" w:styleId="ListNumber3">
    <w:name w:val="List Number 3"/>
    <w:basedOn w:val="Normal"/>
    <w:semiHidden/>
    <w:rsid w:val="0056695B"/>
    <w:pPr>
      <w:tabs>
        <w:tab w:val="num" w:pos="926"/>
      </w:tabs>
      <w:overflowPunct w:val="0"/>
      <w:autoSpaceDE w:val="0"/>
      <w:autoSpaceDN w:val="0"/>
      <w:adjustRightInd w:val="0"/>
      <w:spacing w:line="240" w:lineRule="auto"/>
      <w:ind w:left="926" w:hanging="360"/>
      <w:jc w:val="both"/>
      <w:textAlignment w:val="baseline"/>
    </w:pPr>
    <w:rPr>
      <w:rFonts w:ascii="Century Schoolbook" w:eastAsia="Times New Roman" w:hAnsi="Century Schoolbook" w:cs="Times New Roman"/>
      <w:iCs/>
      <w:sz w:val="24"/>
      <w:szCs w:val="24"/>
      <w:lang w:eastAsia="nb-NO"/>
    </w:rPr>
  </w:style>
  <w:style w:type="paragraph" w:styleId="ListNumber4">
    <w:name w:val="List Number 4"/>
    <w:basedOn w:val="Normal"/>
    <w:semiHidden/>
    <w:rsid w:val="0056695B"/>
    <w:pPr>
      <w:tabs>
        <w:tab w:val="num" w:pos="1209"/>
      </w:tabs>
      <w:overflowPunct w:val="0"/>
      <w:autoSpaceDE w:val="0"/>
      <w:autoSpaceDN w:val="0"/>
      <w:adjustRightInd w:val="0"/>
      <w:spacing w:line="240" w:lineRule="auto"/>
      <w:ind w:left="1209" w:hanging="360"/>
      <w:jc w:val="both"/>
      <w:textAlignment w:val="baseline"/>
    </w:pPr>
    <w:rPr>
      <w:rFonts w:ascii="Century Schoolbook" w:eastAsia="Times New Roman" w:hAnsi="Century Schoolbook" w:cs="Times New Roman"/>
      <w:iCs/>
      <w:sz w:val="24"/>
      <w:szCs w:val="24"/>
      <w:lang w:eastAsia="nb-NO"/>
    </w:rPr>
  </w:style>
  <w:style w:type="paragraph" w:styleId="ListBullet2">
    <w:name w:val="List Bullet 2"/>
    <w:basedOn w:val="Normal"/>
    <w:autoRedefine/>
    <w:semiHidden/>
    <w:rsid w:val="0056695B"/>
    <w:pPr>
      <w:tabs>
        <w:tab w:val="num" w:pos="643"/>
      </w:tabs>
      <w:overflowPunct w:val="0"/>
      <w:autoSpaceDE w:val="0"/>
      <w:autoSpaceDN w:val="0"/>
      <w:adjustRightInd w:val="0"/>
      <w:spacing w:line="240" w:lineRule="auto"/>
      <w:ind w:left="643" w:hanging="360"/>
      <w:jc w:val="both"/>
      <w:textAlignment w:val="baseline"/>
    </w:pPr>
    <w:rPr>
      <w:rFonts w:ascii="Century Schoolbook" w:eastAsia="Times New Roman" w:hAnsi="Century Schoolbook" w:cs="Times New Roman"/>
      <w:iCs/>
      <w:sz w:val="24"/>
      <w:szCs w:val="24"/>
      <w:lang w:eastAsia="nb-NO"/>
    </w:rPr>
  </w:style>
  <w:style w:type="paragraph" w:styleId="ListBullet3">
    <w:name w:val="List Bullet 3"/>
    <w:basedOn w:val="Normal"/>
    <w:autoRedefine/>
    <w:semiHidden/>
    <w:rsid w:val="0056695B"/>
    <w:pPr>
      <w:tabs>
        <w:tab w:val="num" w:pos="926"/>
      </w:tabs>
      <w:overflowPunct w:val="0"/>
      <w:autoSpaceDE w:val="0"/>
      <w:autoSpaceDN w:val="0"/>
      <w:adjustRightInd w:val="0"/>
      <w:spacing w:line="240" w:lineRule="auto"/>
      <w:ind w:left="926" w:hanging="360"/>
      <w:jc w:val="both"/>
      <w:textAlignment w:val="baseline"/>
    </w:pPr>
    <w:rPr>
      <w:rFonts w:ascii="Century Schoolbook" w:eastAsia="Times New Roman" w:hAnsi="Century Schoolbook" w:cs="Times New Roman"/>
      <w:iCs/>
      <w:sz w:val="24"/>
      <w:szCs w:val="24"/>
      <w:lang w:eastAsia="nb-NO"/>
    </w:rPr>
  </w:style>
  <w:style w:type="paragraph" w:styleId="ListBullet4">
    <w:name w:val="List Bullet 4"/>
    <w:basedOn w:val="Normal"/>
    <w:autoRedefine/>
    <w:semiHidden/>
    <w:rsid w:val="0056695B"/>
    <w:pPr>
      <w:tabs>
        <w:tab w:val="num" w:pos="1209"/>
      </w:tabs>
      <w:overflowPunct w:val="0"/>
      <w:autoSpaceDE w:val="0"/>
      <w:autoSpaceDN w:val="0"/>
      <w:adjustRightInd w:val="0"/>
      <w:spacing w:line="240" w:lineRule="auto"/>
      <w:ind w:left="1209" w:hanging="360"/>
      <w:jc w:val="both"/>
      <w:textAlignment w:val="baseline"/>
    </w:pPr>
    <w:rPr>
      <w:rFonts w:ascii="Century Schoolbook" w:eastAsia="Times New Roman" w:hAnsi="Century Schoolbook" w:cs="Times New Roman"/>
      <w:iCs/>
      <w:sz w:val="24"/>
      <w:szCs w:val="24"/>
      <w:lang w:eastAsia="nb-NO"/>
    </w:rPr>
  </w:style>
  <w:style w:type="paragraph" w:styleId="ListBullet5">
    <w:name w:val="List Bullet 5"/>
    <w:basedOn w:val="Normal"/>
    <w:autoRedefine/>
    <w:semiHidden/>
    <w:rsid w:val="0056695B"/>
    <w:pPr>
      <w:tabs>
        <w:tab w:val="num" w:pos="1492"/>
      </w:tabs>
      <w:overflowPunct w:val="0"/>
      <w:autoSpaceDE w:val="0"/>
      <w:autoSpaceDN w:val="0"/>
      <w:adjustRightInd w:val="0"/>
      <w:spacing w:line="240" w:lineRule="auto"/>
      <w:ind w:left="1492" w:hanging="360"/>
      <w:jc w:val="both"/>
      <w:textAlignment w:val="baseline"/>
    </w:pPr>
    <w:rPr>
      <w:rFonts w:ascii="Century Schoolbook" w:eastAsia="Times New Roman" w:hAnsi="Century Schoolbook" w:cs="Times New Roman"/>
      <w:iCs/>
      <w:sz w:val="24"/>
      <w:szCs w:val="24"/>
      <w:lang w:eastAsia="nb-NO"/>
    </w:rPr>
  </w:style>
  <w:style w:type="paragraph" w:styleId="Index1">
    <w:name w:val="index 1"/>
    <w:basedOn w:val="Normal"/>
    <w:next w:val="Normal"/>
    <w:autoRedefine/>
    <w:semiHidden/>
    <w:rsid w:val="0056695B"/>
    <w:pPr>
      <w:spacing w:line="240" w:lineRule="auto"/>
      <w:ind w:left="220" w:hanging="220"/>
      <w:jc w:val="both"/>
    </w:pPr>
    <w:rPr>
      <w:rFonts w:ascii="Times New Roman" w:eastAsia="Times New Roman" w:hAnsi="Times New Roman" w:cs="Times New Roman"/>
      <w:iCs/>
      <w:sz w:val="24"/>
      <w:szCs w:val="24"/>
      <w:lang w:eastAsia="nb-NO"/>
    </w:rPr>
  </w:style>
  <w:style w:type="paragraph" w:styleId="BodyTextIndent3">
    <w:name w:val="Body Text Indent 3"/>
    <w:basedOn w:val="Normal"/>
    <w:link w:val="Brdtekstinnrykk3Tegn"/>
    <w:semiHidden/>
    <w:rsid w:val="0056695B"/>
    <w:pPr>
      <w:overflowPunct w:val="0"/>
      <w:autoSpaceDE w:val="0"/>
      <w:autoSpaceDN w:val="0"/>
      <w:adjustRightInd w:val="0"/>
      <w:spacing w:line="240" w:lineRule="auto"/>
      <w:ind w:left="851"/>
      <w:jc w:val="both"/>
      <w:textAlignment w:val="baseline"/>
    </w:pPr>
    <w:rPr>
      <w:rFonts w:ascii="Gill Sans MT" w:eastAsia="Times New Roman" w:hAnsi="Gill Sans MT" w:cs="Times New Roman"/>
      <w:iCs/>
      <w:sz w:val="24"/>
      <w:szCs w:val="24"/>
      <w:lang w:eastAsia="nb-NO"/>
    </w:rPr>
  </w:style>
  <w:style w:type="character" w:customStyle="1" w:styleId="Brdtekstinnrykk3Tegn">
    <w:name w:val="Brødtekstinnrykk 3 Tegn"/>
    <w:basedOn w:val="DefaultParagraphFont"/>
    <w:link w:val="BodyTextIndent3"/>
    <w:semiHidden/>
    <w:rsid w:val="0056695B"/>
    <w:rPr>
      <w:rFonts w:ascii="Gill Sans MT" w:eastAsia="Times New Roman" w:hAnsi="Gill Sans MT" w:cs="Times New Roman"/>
      <w:iCs/>
      <w:sz w:val="24"/>
      <w:szCs w:val="24"/>
      <w:lang w:eastAsia="nb-NO"/>
    </w:rPr>
  </w:style>
  <w:style w:type="character" w:styleId="PageNumber">
    <w:name w:val="page number"/>
    <w:basedOn w:val="DefaultParagraphFont"/>
    <w:semiHidden/>
    <w:rsid w:val="0056695B"/>
  </w:style>
  <w:style w:type="paragraph" w:styleId="BodyText2">
    <w:name w:val="Body Text 2"/>
    <w:basedOn w:val="Normal"/>
    <w:link w:val="Brdtekst2Tegn"/>
    <w:semiHidden/>
    <w:rsid w:val="0056695B"/>
    <w:pPr>
      <w:spacing w:line="240" w:lineRule="auto"/>
      <w:ind w:left="567"/>
      <w:jc w:val="both"/>
    </w:pPr>
    <w:rPr>
      <w:rFonts w:ascii="Times New Roman" w:eastAsia="Times New Roman" w:hAnsi="Times New Roman" w:cs="Times New Roman"/>
      <w:b/>
      <w:iCs/>
      <w:sz w:val="24"/>
      <w:szCs w:val="24"/>
      <w:lang w:eastAsia="nb-NO"/>
    </w:rPr>
  </w:style>
  <w:style w:type="character" w:customStyle="1" w:styleId="Brdtekst2Tegn">
    <w:name w:val="Brødtekst 2 Tegn"/>
    <w:basedOn w:val="DefaultParagraphFont"/>
    <w:link w:val="BodyText2"/>
    <w:semiHidden/>
    <w:rsid w:val="0056695B"/>
    <w:rPr>
      <w:rFonts w:ascii="Times New Roman" w:eastAsia="Times New Roman" w:hAnsi="Times New Roman" w:cs="Times New Roman"/>
      <w:b/>
      <w:iCs/>
      <w:sz w:val="24"/>
      <w:szCs w:val="24"/>
      <w:lang w:eastAsia="nb-NO"/>
    </w:rPr>
  </w:style>
  <w:style w:type="paragraph" w:styleId="BodyTextIndent2">
    <w:name w:val="Body Text Indent 2"/>
    <w:basedOn w:val="Normal"/>
    <w:link w:val="Brdtekstinnrykk2Tegn"/>
    <w:semiHidden/>
    <w:rsid w:val="0056695B"/>
    <w:pPr>
      <w:spacing w:line="240" w:lineRule="auto"/>
      <w:ind w:left="567" w:hanging="567"/>
      <w:jc w:val="both"/>
    </w:pPr>
    <w:rPr>
      <w:rFonts w:ascii="Times New Roman" w:eastAsia="Times New Roman" w:hAnsi="Times New Roman" w:cs="Times New Roman"/>
      <w:b/>
      <w:bCs/>
      <w:iCs/>
      <w:sz w:val="24"/>
      <w:szCs w:val="24"/>
      <w:lang w:eastAsia="nb-NO"/>
    </w:rPr>
  </w:style>
  <w:style w:type="character" w:customStyle="1" w:styleId="Brdtekstinnrykk2Tegn">
    <w:name w:val="Brødtekstinnrykk 2 Tegn"/>
    <w:basedOn w:val="DefaultParagraphFont"/>
    <w:link w:val="BodyTextIndent2"/>
    <w:semiHidden/>
    <w:rsid w:val="0056695B"/>
    <w:rPr>
      <w:rFonts w:ascii="Times New Roman" w:eastAsia="Times New Roman" w:hAnsi="Times New Roman" w:cs="Times New Roman"/>
      <w:b/>
      <w:bCs/>
      <w:iCs/>
      <w:sz w:val="24"/>
      <w:szCs w:val="24"/>
      <w:lang w:eastAsia="nb-NO"/>
    </w:rPr>
  </w:style>
  <w:style w:type="paragraph" w:styleId="List">
    <w:name w:val="List"/>
    <w:basedOn w:val="Normal"/>
    <w:semiHidden/>
    <w:rsid w:val="0056695B"/>
    <w:pPr>
      <w:spacing w:line="240" w:lineRule="auto"/>
      <w:ind w:left="283" w:hanging="283"/>
      <w:jc w:val="both"/>
    </w:pPr>
    <w:rPr>
      <w:rFonts w:ascii="Times New Roman" w:eastAsia="Times New Roman" w:hAnsi="Times New Roman" w:cs="Times New Roman"/>
      <w:iCs/>
      <w:sz w:val="24"/>
      <w:szCs w:val="24"/>
      <w:lang w:eastAsia="nb-NO"/>
    </w:rPr>
  </w:style>
  <w:style w:type="paragraph" w:styleId="List2">
    <w:name w:val="List 2"/>
    <w:basedOn w:val="Normal"/>
    <w:semiHidden/>
    <w:rsid w:val="0056695B"/>
    <w:pPr>
      <w:spacing w:line="240" w:lineRule="auto"/>
      <w:ind w:left="566" w:hanging="283"/>
      <w:jc w:val="both"/>
    </w:pPr>
    <w:rPr>
      <w:rFonts w:ascii="Times New Roman" w:eastAsia="Times New Roman" w:hAnsi="Times New Roman" w:cs="Times New Roman"/>
      <w:iCs/>
      <w:sz w:val="24"/>
      <w:szCs w:val="24"/>
      <w:lang w:eastAsia="nb-NO"/>
    </w:rPr>
  </w:style>
  <w:style w:type="paragraph" w:styleId="List3">
    <w:name w:val="List 3"/>
    <w:basedOn w:val="Normal"/>
    <w:semiHidden/>
    <w:rsid w:val="0056695B"/>
    <w:pPr>
      <w:spacing w:line="240" w:lineRule="auto"/>
      <w:ind w:left="849" w:hanging="283"/>
      <w:jc w:val="both"/>
    </w:pPr>
    <w:rPr>
      <w:rFonts w:ascii="Times New Roman" w:eastAsia="Times New Roman" w:hAnsi="Times New Roman" w:cs="Times New Roman"/>
      <w:iCs/>
      <w:sz w:val="24"/>
      <w:szCs w:val="24"/>
      <w:lang w:eastAsia="nb-NO"/>
    </w:rPr>
  </w:style>
  <w:style w:type="paragraph" w:styleId="BodyText3">
    <w:name w:val="Body Text 3"/>
    <w:basedOn w:val="Normal"/>
    <w:link w:val="Brdtekst3Tegn"/>
    <w:semiHidden/>
    <w:rsid w:val="0056695B"/>
    <w:pPr>
      <w:numPr>
        <w:numId w:val="9"/>
      </w:numPr>
      <w:autoSpaceDE w:val="0"/>
      <w:autoSpaceDN w:val="0"/>
      <w:adjustRightInd w:val="0"/>
      <w:spacing w:line="240" w:lineRule="auto"/>
      <w:jc w:val="both"/>
    </w:pPr>
    <w:rPr>
      <w:rFonts w:ascii="Times New Roman" w:eastAsia="Times New Roman" w:hAnsi="Times New Roman" w:cs="Times New Roman"/>
      <w:iCs/>
      <w:sz w:val="24"/>
      <w:szCs w:val="24"/>
      <w:u w:val="single"/>
      <w:lang w:eastAsia="nb-NO"/>
    </w:rPr>
  </w:style>
  <w:style w:type="character" w:customStyle="1" w:styleId="Brdtekst3Tegn">
    <w:name w:val="Brødtekst 3 Tegn"/>
    <w:basedOn w:val="DefaultParagraphFont"/>
    <w:link w:val="BodyText3"/>
    <w:semiHidden/>
    <w:rsid w:val="0056695B"/>
    <w:rPr>
      <w:rFonts w:ascii="Times New Roman" w:eastAsia="Times New Roman" w:hAnsi="Times New Roman" w:cs="Times New Roman"/>
      <w:iCs/>
      <w:sz w:val="24"/>
      <w:szCs w:val="24"/>
      <w:u w:val="single"/>
      <w:lang w:eastAsia="nb-NO"/>
    </w:rPr>
  </w:style>
  <w:style w:type="paragraph" w:styleId="Index2">
    <w:name w:val="index 2"/>
    <w:basedOn w:val="Normal"/>
    <w:next w:val="Normal"/>
    <w:autoRedefine/>
    <w:semiHidden/>
    <w:rsid w:val="0056695B"/>
    <w:pPr>
      <w:spacing w:line="240" w:lineRule="auto"/>
      <w:ind w:left="480" w:hanging="240"/>
      <w:jc w:val="both"/>
    </w:pPr>
    <w:rPr>
      <w:rFonts w:ascii="Times New Roman" w:eastAsia="Times New Roman" w:hAnsi="Times New Roman" w:cs="Times New Roman"/>
      <w:iCs/>
      <w:sz w:val="24"/>
      <w:szCs w:val="24"/>
      <w:lang w:eastAsia="nb-NO"/>
    </w:rPr>
  </w:style>
  <w:style w:type="paragraph" w:styleId="Index3">
    <w:name w:val="index 3"/>
    <w:basedOn w:val="Normal"/>
    <w:next w:val="Normal"/>
    <w:autoRedefine/>
    <w:semiHidden/>
    <w:rsid w:val="0056695B"/>
    <w:pPr>
      <w:spacing w:line="240" w:lineRule="auto"/>
      <w:ind w:left="720" w:hanging="240"/>
      <w:jc w:val="both"/>
    </w:pPr>
    <w:rPr>
      <w:rFonts w:ascii="Times New Roman" w:eastAsia="Times New Roman" w:hAnsi="Times New Roman" w:cs="Times New Roman"/>
      <w:iCs/>
      <w:sz w:val="24"/>
      <w:szCs w:val="24"/>
      <w:lang w:eastAsia="nb-NO"/>
    </w:rPr>
  </w:style>
  <w:style w:type="paragraph" w:styleId="Index4">
    <w:name w:val="index 4"/>
    <w:basedOn w:val="Normal"/>
    <w:next w:val="Normal"/>
    <w:autoRedefine/>
    <w:semiHidden/>
    <w:rsid w:val="0056695B"/>
    <w:pPr>
      <w:spacing w:line="240" w:lineRule="auto"/>
      <w:ind w:left="960" w:hanging="240"/>
      <w:jc w:val="both"/>
    </w:pPr>
    <w:rPr>
      <w:rFonts w:ascii="Times New Roman" w:eastAsia="Times New Roman" w:hAnsi="Times New Roman" w:cs="Times New Roman"/>
      <w:iCs/>
      <w:sz w:val="24"/>
      <w:szCs w:val="24"/>
      <w:lang w:eastAsia="nb-NO"/>
    </w:rPr>
  </w:style>
  <w:style w:type="paragraph" w:styleId="Index5">
    <w:name w:val="index 5"/>
    <w:basedOn w:val="Normal"/>
    <w:next w:val="Normal"/>
    <w:autoRedefine/>
    <w:semiHidden/>
    <w:rsid w:val="0056695B"/>
    <w:pPr>
      <w:spacing w:line="240" w:lineRule="auto"/>
      <w:ind w:left="1200" w:hanging="240"/>
      <w:jc w:val="both"/>
    </w:pPr>
    <w:rPr>
      <w:rFonts w:ascii="Times New Roman" w:eastAsia="Times New Roman" w:hAnsi="Times New Roman" w:cs="Times New Roman"/>
      <w:iCs/>
      <w:sz w:val="24"/>
      <w:szCs w:val="24"/>
      <w:lang w:eastAsia="nb-NO"/>
    </w:rPr>
  </w:style>
  <w:style w:type="paragraph" w:styleId="Index6">
    <w:name w:val="index 6"/>
    <w:basedOn w:val="Normal"/>
    <w:next w:val="Normal"/>
    <w:autoRedefine/>
    <w:semiHidden/>
    <w:rsid w:val="0056695B"/>
    <w:pPr>
      <w:spacing w:line="240" w:lineRule="auto"/>
      <w:ind w:left="1440" w:hanging="240"/>
      <w:jc w:val="both"/>
    </w:pPr>
    <w:rPr>
      <w:rFonts w:ascii="Times New Roman" w:eastAsia="Times New Roman" w:hAnsi="Times New Roman" w:cs="Times New Roman"/>
      <w:iCs/>
      <w:sz w:val="24"/>
      <w:szCs w:val="24"/>
      <w:lang w:eastAsia="nb-NO"/>
    </w:rPr>
  </w:style>
  <w:style w:type="paragraph" w:styleId="Index7">
    <w:name w:val="index 7"/>
    <w:basedOn w:val="Normal"/>
    <w:next w:val="Normal"/>
    <w:autoRedefine/>
    <w:semiHidden/>
    <w:rsid w:val="0056695B"/>
    <w:pPr>
      <w:spacing w:line="240" w:lineRule="auto"/>
      <w:ind w:left="1680" w:hanging="240"/>
      <w:jc w:val="both"/>
    </w:pPr>
    <w:rPr>
      <w:rFonts w:ascii="Times New Roman" w:eastAsia="Times New Roman" w:hAnsi="Times New Roman" w:cs="Times New Roman"/>
      <w:iCs/>
      <w:sz w:val="24"/>
      <w:szCs w:val="24"/>
      <w:lang w:eastAsia="nb-NO"/>
    </w:rPr>
  </w:style>
  <w:style w:type="paragraph" w:styleId="Index8">
    <w:name w:val="index 8"/>
    <w:basedOn w:val="Normal"/>
    <w:next w:val="Normal"/>
    <w:autoRedefine/>
    <w:semiHidden/>
    <w:rsid w:val="0056695B"/>
    <w:pPr>
      <w:spacing w:line="240" w:lineRule="auto"/>
      <w:ind w:left="1920" w:hanging="240"/>
      <w:jc w:val="both"/>
    </w:pPr>
    <w:rPr>
      <w:rFonts w:ascii="Times New Roman" w:eastAsia="Times New Roman" w:hAnsi="Times New Roman" w:cs="Times New Roman"/>
      <w:iCs/>
      <w:sz w:val="24"/>
      <w:szCs w:val="24"/>
      <w:lang w:eastAsia="nb-NO"/>
    </w:rPr>
  </w:style>
  <w:style w:type="paragraph" w:styleId="Index9">
    <w:name w:val="index 9"/>
    <w:basedOn w:val="Normal"/>
    <w:next w:val="Normal"/>
    <w:autoRedefine/>
    <w:semiHidden/>
    <w:rsid w:val="0056695B"/>
    <w:pPr>
      <w:spacing w:line="240" w:lineRule="auto"/>
      <w:ind w:left="2160" w:hanging="240"/>
      <w:jc w:val="both"/>
    </w:pPr>
    <w:rPr>
      <w:rFonts w:ascii="Times New Roman" w:eastAsia="Times New Roman" w:hAnsi="Times New Roman" w:cs="Times New Roman"/>
      <w:iCs/>
      <w:sz w:val="24"/>
      <w:szCs w:val="24"/>
      <w:lang w:eastAsia="nb-NO"/>
    </w:rPr>
  </w:style>
  <w:style w:type="paragraph" w:styleId="IndexHeading">
    <w:name w:val="index heading"/>
    <w:basedOn w:val="Normal"/>
    <w:next w:val="Index1"/>
    <w:semiHidden/>
    <w:rsid w:val="0056695B"/>
    <w:pPr>
      <w:spacing w:line="240" w:lineRule="auto"/>
      <w:jc w:val="both"/>
    </w:pPr>
    <w:rPr>
      <w:rFonts w:ascii="Times New Roman" w:eastAsia="Times New Roman" w:hAnsi="Times New Roman" w:cs="Times New Roman"/>
      <w:iCs/>
      <w:sz w:val="24"/>
      <w:szCs w:val="24"/>
      <w:lang w:eastAsia="nb-NO"/>
    </w:rPr>
  </w:style>
  <w:style w:type="paragraph" w:styleId="Subtitle">
    <w:name w:val="Subtitle"/>
    <w:basedOn w:val="Normal"/>
    <w:link w:val="UndertittelTegn"/>
    <w:qFormat/>
    <w:rsid w:val="0056695B"/>
    <w:pPr>
      <w:spacing w:line="240" w:lineRule="auto"/>
      <w:jc w:val="center"/>
    </w:pPr>
    <w:rPr>
      <w:rFonts w:ascii="Arial" w:eastAsia="Times New Roman" w:hAnsi="Arial" w:cs="Arial"/>
      <w:b/>
      <w:sz w:val="24"/>
      <w:szCs w:val="20"/>
      <w:lang w:eastAsia="nb-NO"/>
    </w:rPr>
  </w:style>
  <w:style w:type="character" w:customStyle="1" w:styleId="UndertittelTegn">
    <w:name w:val="Undertittel Tegn"/>
    <w:basedOn w:val="DefaultParagraphFont"/>
    <w:link w:val="Subtitle"/>
    <w:rsid w:val="0056695B"/>
    <w:rPr>
      <w:rFonts w:ascii="Arial" w:eastAsia="Times New Roman" w:hAnsi="Arial" w:cs="Arial"/>
      <w:b/>
      <w:sz w:val="24"/>
      <w:szCs w:val="20"/>
      <w:lang w:eastAsia="nb-NO"/>
    </w:rPr>
  </w:style>
  <w:style w:type="paragraph" w:styleId="BalloonText">
    <w:name w:val="Balloon Text"/>
    <w:basedOn w:val="Normal"/>
    <w:link w:val="BobletekstTegn"/>
    <w:uiPriority w:val="99"/>
    <w:semiHidden/>
    <w:unhideWhenUsed/>
    <w:rsid w:val="0056695B"/>
    <w:pPr>
      <w:spacing w:line="240" w:lineRule="auto"/>
      <w:jc w:val="both"/>
    </w:pPr>
    <w:rPr>
      <w:rFonts w:ascii="Tahoma" w:eastAsia="Times New Roman" w:hAnsi="Tahoma" w:cs="Tahoma"/>
      <w:iCs/>
      <w:sz w:val="16"/>
      <w:szCs w:val="16"/>
      <w:lang w:eastAsia="nb-NO"/>
    </w:rPr>
  </w:style>
  <w:style w:type="character" w:customStyle="1" w:styleId="BobletekstTegn">
    <w:name w:val="Bobletekst Tegn"/>
    <w:basedOn w:val="DefaultParagraphFont"/>
    <w:link w:val="BalloonText"/>
    <w:uiPriority w:val="99"/>
    <w:semiHidden/>
    <w:rsid w:val="0056695B"/>
    <w:rPr>
      <w:rFonts w:ascii="Tahoma" w:eastAsia="Times New Roman" w:hAnsi="Tahoma" w:cs="Tahoma"/>
      <w:iCs/>
      <w:sz w:val="16"/>
      <w:szCs w:val="16"/>
      <w:lang w:eastAsia="nb-NO"/>
    </w:rPr>
  </w:style>
  <w:style w:type="character" w:styleId="CommentReference">
    <w:name w:val="annotation reference"/>
    <w:uiPriority w:val="99"/>
    <w:semiHidden/>
    <w:unhideWhenUsed/>
    <w:rsid w:val="0056695B"/>
    <w:rPr>
      <w:sz w:val="16"/>
      <w:szCs w:val="16"/>
    </w:rPr>
  </w:style>
  <w:style w:type="paragraph" w:styleId="CommentSubject">
    <w:name w:val="annotation subject"/>
    <w:basedOn w:val="CommentText"/>
    <w:next w:val="CommentText"/>
    <w:link w:val="KommentaremneTegn"/>
    <w:uiPriority w:val="99"/>
    <w:semiHidden/>
    <w:unhideWhenUsed/>
    <w:rsid w:val="0056695B"/>
    <w:rPr>
      <w:b/>
      <w:bCs/>
      <w:szCs w:val="20"/>
    </w:rPr>
  </w:style>
  <w:style w:type="character" w:customStyle="1" w:styleId="KommentaremneTegn">
    <w:name w:val="Kommentaremne Tegn"/>
    <w:basedOn w:val="MerknadstekstTegn"/>
    <w:link w:val="CommentSubject"/>
    <w:uiPriority w:val="99"/>
    <w:semiHidden/>
    <w:rsid w:val="0056695B"/>
    <w:rPr>
      <w:rFonts w:ascii="Times New Roman" w:eastAsia="Times New Roman" w:hAnsi="Times New Roman" w:cs="Times New Roman"/>
      <w:b/>
      <w:bCs/>
      <w:iCs/>
      <w:sz w:val="20"/>
      <w:szCs w:val="20"/>
      <w:lang w:eastAsia="nb-NO"/>
    </w:rPr>
  </w:style>
  <w:style w:type="paragraph" w:styleId="FootnoteText">
    <w:name w:val="footnote text"/>
    <w:basedOn w:val="Normal"/>
    <w:link w:val="FotnotetekstTegn"/>
    <w:uiPriority w:val="99"/>
    <w:semiHidden/>
    <w:unhideWhenUsed/>
    <w:rsid w:val="0056695B"/>
    <w:pPr>
      <w:spacing w:line="240" w:lineRule="auto"/>
    </w:pPr>
    <w:rPr>
      <w:rFonts w:ascii="Calibri" w:eastAsia="Calibri" w:hAnsi="Calibri" w:cs="Times New Roman"/>
      <w:sz w:val="20"/>
      <w:szCs w:val="20"/>
    </w:rPr>
  </w:style>
  <w:style w:type="character" w:customStyle="1" w:styleId="FotnotetekstTegn">
    <w:name w:val="Fotnotetekst Tegn"/>
    <w:basedOn w:val="DefaultParagraphFont"/>
    <w:link w:val="FootnoteText"/>
    <w:uiPriority w:val="99"/>
    <w:semiHidden/>
    <w:rsid w:val="0056695B"/>
    <w:rPr>
      <w:rFonts w:ascii="Calibri" w:eastAsia="Calibri" w:hAnsi="Calibri" w:cs="Times New Roman"/>
      <w:sz w:val="20"/>
      <w:szCs w:val="20"/>
    </w:rPr>
  </w:style>
  <w:style w:type="character" w:styleId="FootnoteReference">
    <w:name w:val="footnote reference"/>
    <w:uiPriority w:val="99"/>
    <w:semiHidden/>
    <w:unhideWhenUsed/>
    <w:rsid w:val="0056695B"/>
    <w:rPr>
      <w:vertAlign w:val="superscript"/>
    </w:rPr>
  </w:style>
  <w:style w:type="paragraph" w:customStyle="1" w:styleId="Normalfet">
    <w:name w:val="Normal fet"/>
    <w:basedOn w:val="Normal"/>
    <w:link w:val="NormalfetTegn"/>
    <w:qFormat/>
    <w:rsid w:val="0056695B"/>
    <w:rPr>
      <w:b/>
      <w:u w:val="single"/>
    </w:rPr>
  </w:style>
  <w:style w:type="paragraph" w:customStyle="1" w:styleId="Fotnote">
    <w:name w:val="Fotnote"/>
    <w:basedOn w:val="FootnoteText"/>
    <w:link w:val="FotnoteTegn"/>
    <w:rsid w:val="0056695B"/>
    <w:rPr>
      <w:rFonts w:cstheme="majorHAnsi"/>
      <w:sz w:val="15"/>
      <w:szCs w:val="15"/>
    </w:rPr>
  </w:style>
  <w:style w:type="character" w:customStyle="1" w:styleId="NormalfetTegn">
    <w:name w:val="Normal fet Tegn"/>
    <w:basedOn w:val="DefaultParagraphFont"/>
    <w:link w:val="Normalfet"/>
    <w:rsid w:val="0056695B"/>
    <w:rPr>
      <w:b/>
      <w:sz w:val="21"/>
      <w:u w:val="single"/>
    </w:rPr>
  </w:style>
  <w:style w:type="paragraph" w:styleId="TOCHeading">
    <w:name w:val="TOC Heading"/>
    <w:basedOn w:val="Heading1"/>
    <w:next w:val="Normal"/>
    <w:uiPriority w:val="39"/>
    <w:semiHidden/>
    <w:unhideWhenUsed/>
    <w:qFormat/>
    <w:rsid w:val="0056695B"/>
    <w:pPr>
      <w:numPr>
        <w:numId w:val="0"/>
      </w:numPr>
      <w:spacing w:before="480" w:after="0"/>
      <w:outlineLvl w:val="9"/>
    </w:pPr>
    <w:rPr>
      <w:bCs/>
      <w:color w:val="49ACB7" w:themeColor="accent1" w:themeShade="BF"/>
      <w:sz w:val="28"/>
      <w:szCs w:val="28"/>
      <w:lang w:eastAsia="nb-NO"/>
    </w:rPr>
  </w:style>
  <w:style w:type="character" w:customStyle="1" w:styleId="FotnoteTegn">
    <w:name w:val="Fotnote Tegn"/>
    <w:basedOn w:val="FotnotetekstTegn"/>
    <w:link w:val="Fotnote"/>
    <w:rsid w:val="0056695B"/>
    <w:rPr>
      <w:rFonts w:ascii="Calibri" w:eastAsia="Calibri" w:hAnsi="Calibri" w:cstheme="majorHAnsi"/>
      <w:sz w:val="15"/>
      <w:szCs w:val="15"/>
    </w:rPr>
  </w:style>
  <w:style w:type="paragraph" w:customStyle="1" w:styleId="Vedlegg">
    <w:name w:val="Vedlegg"/>
    <w:basedOn w:val="Heading1"/>
    <w:link w:val="VedleggTegn"/>
    <w:qFormat/>
    <w:rsid w:val="0056695B"/>
    <w:pPr>
      <w:numPr>
        <w:numId w:val="0"/>
      </w:numPr>
      <w:ind w:left="576" w:hanging="576"/>
    </w:pPr>
    <w:rPr>
      <w:rFonts w:ascii="Arial" w:hAnsi="Arial" w:cs="Arial"/>
      <w:sz w:val="24"/>
      <w:szCs w:val="24"/>
    </w:rPr>
  </w:style>
  <w:style w:type="character" w:customStyle="1" w:styleId="VedleggTegn">
    <w:name w:val="Vedlegg Tegn"/>
    <w:basedOn w:val="Overskrift1Tegn"/>
    <w:link w:val="Vedlegg"/>
    <w:rsid w:val="0056695B"/>
    <w:rPr>
      <w:rFonts w:ascii="Arial" w:hAnsi="Arial" w:eastAsiaTheme="majorEastAsia" w:cs="Arial"/>
      <w:b/>
      <w:color w:val="000000" w:themeColor="text2"/>
      <w:sz w:val="24"/>
      <w:szCs w:val="24"/>
    </w:rPr>
  </w:style>
  <w:style w:type="character" w:styleId="UnresolvedMention">
    <w:name w:val="Unresolved Mention"/>
    <w:basedOn w:val="DefaultParagraphFont"/>
    <w:uiPriority w:val="99"/>
    <w:semiHidden/>
    <w:unhideWhenUsed/>
    <w:rsid w:val="001164E5"/>
    <w:rPr>
      <w:color w:val="605E5C"/>
      <w:shd w:val="clear" w:color="auto" w:fill="E1DFDD"/>
    </w:rPr>
  </w:style>
  <w:style w:type="paragraph" w:customStyle="1" w:styleId="Normalpunkt">
    <w:name w:val="Normal punkt"/>
    <w:basedOn w:val="Normal"/>
    <w:rsid w:val="000900ED"/>
    <w:pPr>
      <w:numPr>
        <w:numId w:val="11"/>
      </w:numPr>
      <w:spacing w:line="240" w:lineRule="auto"/>
    </w:pPr>
    <w:rPr>
      <w:rFonts w:ascii="Times New Roman" w:eastAsia="Times New Roman" w:hAnsi="Times New Roman" w:cs="Times New Roman"/>
      <w:sz w:val="24"/>
      <w:szCs w:val="20"/>
      <w:lang w:eastAsia="nb-NO"/>
    </w:rPr>
  </w:style>
  <w:style w:type="paragraph" w:customStyle="1" w:styleId="paragraph">
    <w:name w:val="paragraph"/>
    <w:basedOn w:val="Normal"/>
    <w:rsid w:val="000E2FE8"/>
    <w:pPr>
      <w:spacing w:before="100" w:beforeAutospacing="1" w:after="100" w:afterAutospacing="1" w:line="240" w:lineRule="auto"/>
    </w:pPr>
    <w:rPr>
      <w:rFonts w:ascii="Times New Roman" w:eastAsia="Times New Roman" w:hAnsi="Times New Roman" w:cs="Times New Roman"/>
      <w:sz w:val="24"/>
      <w:szCs w:val="24"/>
      <w:lang w:eastAsia="nb-NO"/>
    </w:rPr>
  </w:style>
  <w:style w:type="character" w:customStyle="1" w:styleId="normaltextrun">
    <w:name w:val="normaltextrun"/>
    <w:basedOn w:val="DefaultParagraphFont"/>
    <w:rsid w:val="000E2FE8"/>
  </w:style>
  <w:style w:type="character" w:customStyle="1" w:styleId="eop">
    <w:name w:val="eop"/>
    <w:basedOn w:val="DefaultParagraphFont"/>
    <w:rsid w:val="000E2FE8"/>
  </w:style>
  <w:style w:type="character" w:customStyle="1" w:styleId="tabchar">
    <w:name w:val="tabchar"/>
    <w:basedOn w:val="DefaultParagraphFont"/>
    <w:rsid w:val="00C156BF"/>
  </w:style>
  <w:style w:type="paragraph" w:styleId="NormalWeb">
    <w:name w:val="Normal (Web)"/>
    <w:basedOn w:val="Normal"/>
    <w:uiPriority w:val="99"/>
    <w:semiHidden/>
    <w:unhideWhenUsed/>
    <w:rsid w:val="0052779E"/>
    <w:pPr>
      <w:spacing w:before="100" w:beforeAutospacing="1" w:after="100" w:afterAutospacing="1" w:line="240" w:lineRule="auto"/>
    </w:pPr>
    <w:rPr>
      <w:rFonts w:ascii="Times New Roman" w:eastAsia="Times New Roman" w:hAnsi="Times New Roman" w:cs="Times New Roman"/>
      <w:sz w:val="24"/>
      <w:szCs w:val="24"/>
      <w:lang w:eastAsia="nb-N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6575990">
      <w:bodyDiv w:val="1"/>
      <w:marLeft w:val="0"/>
      <w:marRight w:val="0"/>
      <w:marTop w:val="0"/>
      <w:marBottom w:val="0"/>
      <w:divBdr>
        <w:top w:val="none" w:sz="0" w:space="0" w:color="auto"/>
        <w:left w:val="none" w:sz="0" w:space="0" w:color="auto"/>
        <w:bottom w:val="none" w:sz="0" w:space="0" w:color="auto"/>
        <w:right w:val="none" w:sz="0" w:space="0" w:color="auto"/>
      </w:divBdr>
      <w:divsChild>
        <w:div w:id="778112111">
          <w:marLeft w:val="0"/>
          <w:marRight w:val="0"/>
          <w:marTop w:val="0"/>
          <w:marBottom w:val="0"/>
          <w:divBdr>
            <w:top w:val="none" w:sz="0" w:space="0" w:color="auto"/>
            <w:left w:val="none" w:sz="0" w:space="0" w:color="auto"/>
            <w:bottom w:val="none" w:sz="0" w:space="0" w:color="auto"/>
            <w:right w:val="none" w:sz="0" w:space="0" w:color="auto"/>
          </w:divBdr>
        </w:div>
        <w:div w:id="829755996">
          <w:marLeft w:val="0"/>
          <w:marRight w:val="0"/>
          <w:marTop w:val="0"/>
          <w:marBottom w:val="0"/>
          <w:divBdr>
            <w:top w:val="none" w:sz="0" w:space="0" w:color="auto"/>
            <w:left w:val="none" w:sz="0" w:space="0" w:color="auto"/>
            <w:bottom w:val="none" w:sz="0" w:space="0" w:color="auto"/>
            <w:right w:val="none" w:sz="0" w:space="0" w:color="auto"/>
          </w:divBdr>
        </w:div>
        <w:div w:id="1352297511">
          <w:marLeft w:val="0"/>
          <w:marRight w:val="0"/>
          <w:marTop w:val="0"/>
          <w:marBottom w:val="0"/>
          <w:divBdr>
            <w:top w:val="none" w:sz="0" w:space="0" w:color="auto"/>
            <w:left w:val="none" w:sz="0" w:space="0" w:color="auto"/>
            <w:bottom w:val="none" w:sz="0" w:space="0" w:color="auto"/>
            <w:right w:val="none" w:sz="0" w:space="0" w:color="auto"/>
          </w:divBdr>
        </w:div>
        <w:div w:id="1629428533">
          <w:marLeft w:val="0"/>
          <w:marRight w:val="0"/>
          <w:marTop w:val="0"/>
          <w:marBottom w:val="0"/>
          <w:divBdr>
            <w:top w:val="none" w:sz="0" w:space="0" w:color="auto"/>
            <w:left w:val="none" w:sz="0" w:space="0" w:color="auto"/>
            <w:bottom w:val="none" w:sz="0" w:space="0" w:color="auto"/>
            <w:right w:val="none" w:sz="0" w:space="0" w:color="auto"/>
          </w:divBdr>
        </w:div>
        <w:div w:id="1915773910">
          <w:marLeft w:val="0"/>
          <w:marRight w:val="0"/>
          <w:marTop w:val="0"/>
          <w:marBottom w:val="0"/>
          <w:divBdr>
            <w:top w:val="none" w:sz="0" w:space="0" w:color="auto"/>
            <w:left w:val="none" w:sz="0" w:space="0" w:color="auto"/>
            <w:bottom w:val="none" w:sz="0" w:space="0" w:color="auto"/>
            <w:right w:val="none" w:sz="0" w:space="0" w:color="auto"/>
          </w:divBdr>
        </w:div>
      </w:divsChild>
    </w:div>
    <w:div w:id="317345803">
      <w:bodyDiv w:val="1"/>
      <w:marLeft w:val="0"/>
      <w:marRight w:val="0"/>
      <w:marTop w:val="0"/>
      <w:marBottom w:val="0"/>
      <w:divBdr>
        <w:top w:val="none" w:sz="0" w:space="0" w:color="auto"/>
        <w:left w:val="none" w:sz="0" w:space="0" w:color="auto"/>
        <w:bottom w:val="none" w:sz="0" w:space="0" w:color="auto"/>
        <w:right w:val="none" w:sz="0" w:space="0" w:color="auto"/>
      </w:divBdr>
      <w:divsChild>
        <w:div w:id="271015647">
          <w:marLeft w:val="0"/>
          <w:marRight w:val="0"/>
          <w:marTop w:val="0"/>
          <w:marBottom w:val="0"/>
          <w:divBdr>
            <w:top w:val="none" w:sz="0" w:space="0" w:color="auto"/>
            <w:left w:val="none" w:sz="0" w:space="0" w:color="auto"/>
            <w:bottom w:val="none" w:sz="0" w:space="0" w:color="auto"/>
            <w:right w:val="none" w:sz="0" w:space="0" w:color="auto"/>
          </w:divBdr>
          <w:divsChild>
            <w:div w:id="384644863">
              <w:marLeft w:val="0"/>
              <w:marRight w:val="0"/>
              <w:marTop w:val="0"/>
              <w:marBottom w:val="0"/>
              <w:divBdr>
                <w:top w:val="none" w:sz="0" w:space="0" w:color="auto"/>
                <w:left w:val="none" w:sz="0" w:space="0" w:color="auto"/>
                <w:bottom w:val="none" w:sz="0" w:space="0" w:color="auto"/>
                <w:right w:val="none" w:sz="0" w:space="0" w:color="auto"/>
              </w:divBdr>
            </w:div>
            <w:div w:id="1416824314">
              <w:marLeft w:val="0"/>
              <w:marRight w:val="0"/>
              <w:marTop w:val="0"/>
              <w:marBottom w:val="0"/>
              <w:divBdr>
                <w:top w:val="none" w:sz="0" w:space="0" w:color="auto"/>
                <w:left w:val="none" w:sz="0" w:space="0" w:color="auto"/>
                <w:bottom w:val="none" w:sz="0" w:space="0" w:color="auto"/>
                <w:right w:val="none" w:sz="0" w:space="0" w:color="auto"/>
              </w:divBdr>
            </w:div>
            <w:div w:id="1513954808">
              <w:marLeft w:val="0"/>
              <w:marRight w:val="0"/>
              <w:marTop w:val="0"/>
              <w:marBottom w:val="0"/>
              <w:divBdr>
                <w:top w:val="none" w:sz="0" w:space="0" w:color="auto"/>
                <w:left w:val="none" w:sz="0" w:space="0" w:color="auto"/>
                <w:bottom w:val="none" w:sz="0" w:space="0" w:color="auto"/>
                <w:right w:val="none" w:sz="0" w:space="0" w:color="auto"/>
              </w:divBdr>
            </w:div>
            <w:div w:id="1523670409">
              <w:marLeft w:val="0"/>
              <w:marRight w:val="0"/>
              <w:marTop w:val="0"/>
              <w:marBottom w:val="0"/>
              <w:divBdr>
                <w:top w:val="none" w:sz="0" w:space="0" w:color="auto"/>
                <w:left w:val="none" w:sz="0" w:space="0" w:color="auto"/>
                <w:bottom w:val="none" w:sz="0" w:space="0" w:color="auto"/>
                <w:right w:val="none" w:sz="0" w:space="0" w:color="auto"/>
              </w:divBdr>
            </w:div>
            <w:div w:id="2082754994">
              <w:marLeft w:val="0"/>
              <w:marRight w:val="0"/>
              <w:marTop w:val="0"/>
              <w:marBottom w:val="0"/>
              <w:divBdr>
                <w:top w:val="none" w:sz="0" w:space="0" w:color="auto"/>
                <w:left w:val="none" w:sz="0" w:space="0" w:color="auto"/>
                <w:bottom w:val="none" w:sz="0" w:space="0" w:color="auto"/>
                <w:right w:val="none" w:sz="0" w:space="0" w:color="auto"/>
              </w:divBdr>
            </w:div>
          </w:divsChild>
        </w:div>
        <w:div w:id="621227310">
          <w:marLeft w:val="0"/>
          <w:marRight w:val="0"/>
          <w:marTop w:val="0"/>
          <w:marBottom w:val="0"/>
          <w:divBdr>
            <w:top w:val="none" w:sz="0" w:space="0" w:color="auto"/>
            <w:left w:val="none" w:sz="0" w:space="0" w:color="auto"/>
            <w:bottom w:val="none" w:sz="0" w:space="0" w:color="auto"/>
            <w:right w:val="none" w:sz="0" w:space="0" w:color="auto"/>
          </w:divBdr>
          <w:divsChild>
            <w:div w:id="153574958">
              <w:marLeft w:val="0"/>
              <w:marRight w:val="0"/>
              <w:marTop w:val="0"/>
              <w:marBottom w:val="0"/>
              <w:divBdr>
                <w:top w:val="none" w:sz="0" w:space="0" w:color="auto"/>
                <w:left w:val="none" w:sz="0" w:space="0" w:color="auto"/>
                <w:bottom w:val="none" w:sz="0" w:space="0" w:color="auto"/>
                <w:right w:val="none" w:sz="0" w:space="0" w:color="auto"/>
              </w:divBdr>
            </w:div>
            <w:div w:id="930165096">
              <w:marLeft w:val="0"/>
              <w:marRight w:val="0"/>
              <w:marTop w:val="0"/>
              <w:marBottom w:val="0"/>
              <w:divBdr>
                <w:top w:val="none" w:sz="0" w:space="0" w:color="auto"/>
                <w:left w:val="none" w:sz="0" w:space="0" w:color="auto"/>
                <w:bottom w:val="none" w:sz="0" w:space="0" w:color="auto"/>
                <w:right w:val="none" w:sz="0" w:space="0" w:color="auto"/>
              </w:divBdr>
            </w:div>
          </w:divsChild>
        </w:div>
        <w:div w:id="2057731328">
          <w:marLeft w:val="0"/>
          <w:marRight w:val="0"/>
          <w:marTop w:val="0"/>
          <w:marBottom w:val="0"/>
          <w:divBdr>
            <w:top w:val="none" w:sz="0" w:space="0" w:color="auto"/>
            <w:left w:val="none" w:sz="0" w:space="0" w:color="auto"/>
            <w:bottom w:val="none" w:sz="0" w:space="0" w:color="auto"/>
            <w:right w:val="none" w:sz="0" w:space="0" w:color="auto"/>
          </w:divBdr>
          <w:divsChild>
            <w:div w:id="1563641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6061459">
      <w:bodyDiv w:val="1"/>
      <w:marLeft w:val="0"/>
      <w:marRight w:val="0"/>
      <w:marTop w:val="0"/>
      <w:marBottom w:val="0"/>
      <w:divBdr>
        <w:top w:val="none" w:sz="0" w:space="0" w:color="auto"/>
        <w:left w:val="none" w:sz="0" w:space="0" w:color="auto"/>
        <w:bottom w:val="none" w:sz="0" w:space="0" w:color="auto"/>
        <w:right w:val="none" w:sz="0" w:space="0" w:color="auto"/>
      </w:divBdr>
      <w:divsChild>
        <w:div w:id="14382861">
          <w:marLeft w:val="0"/>
          <w:marRight w:val="0"/>
          <w:marTop w:val="0"/>
          <w:marBottom w:val="0"/>
          <w:divBdr>
            <w:top w:val="none" w:sz="0" w:space="0" w:color="auto"/>
            <w:left w:val="none" w:sz="0" w:space="0" w:color="auto"/>
            <w:bottom w:val="none" w:sz="0" w:space="0" w:color="auto"/>
            <w:right w:val="none" w:sz="0" w:space="0" w:color="auto"/>
          </w:divBdr>
        </w:div>
        <w:div w:id="57286784">
          <w:marLeft w:val="0"/>
          <w:marRight w:val="0"/>
          <w:marTop w:val="0"/>
          <w:marBottom w:val="0"/>
          <w:divBdr>
            <w:top w:val="none" w:sz="0" w:space="0" w:color="auto"/>
            <w:left w:val="none" w:sz="0" w:space="0" w:color="auto"/>
            <w:bottom w:val="none" w:sz="0" w:space="0" w:color="auto"/>
            <w:right w:val="none" w:sz="0" w:space="0" w:color="auto"/>
          </w:divBdr>
        </w:div>
        <w:div w:id="143665667">
          <w:marLeft w:val="0"/>
          <w:marRight w:val="0"/>
          <w:marTop w:val="0"/>
          <w:marBottom w:val="0"/>
          <w:divBdr>
            <w:top w:val="none" w:sz="0" w:space="0" w:color="auto"/>
            <w:left w:val="none" w:sz="0" w:space="0" w:color="auto"/>
            <w:bottom w:val="none" w:sz="0" w:space="0" w:color="auto"/>
            <w:right w:val="none" w:sz="0" w:space="0" w:color="auto"/>
          </w:divBdr>
        </w:div>
        <w:div w:id="550582989">
          <w:marLeft w:val="0"/>
          <w:marRight w:val="0"/>
          <w:marTop w:val="0"/>
          <w:marBottom w:val="0"/>
          <w:divBdr>
            <w:top w:val="none" w:sz="0" w:space="0" w:color="auto"/>
            <w:left w:val="none" w:sz="0" w:space="0" w:color="auto"/>
            <w:bottom w:val="none" w:sz="0" w:space="0" w:color="auto"/>
            <w:right w:val="none" w:sz="0" w:space="0" w:color="auto"/>
          </w:divBdr>
        </w:div>
        <w:div w:id="683442111">
          <w:marLeft w:val="0"/>
          <w:marRight w:val="0"/>
          <w:marTop w:val="0"/>
          <w:marBottom w:val="0"/>
          <w:divBdr>
            <w:top w:val="none" w:sz="0" w:space="0" w:color="auto"/>
            <w:left w:val="none" w:sz="0" w:space="0" w:color="auto"/>
            <w:bottom w:val="none" w:sz="0" w:space="0" w:color="auto"/>
            <w:right w:val="none" w:sz="0" w:space="0" w:color="auto"/>
          </w:divBdr>
        </w:div>
        <w:div w:id="1179007200">
          <w:marLeft w:val="0"/>
          <w:marRight w:val="0"/>
          <w:marTop w:val="0"/>
          <w:marBottom w:val="0"/>
          <w:divBdr>
            <w:top w:val="none" w:sz="0" w:space="0" w:color="auto"/>
            <w:left w:val="none" w:sz="0" w:space="0" w:color="auto"/>
            <w:bottom w:val="none" w:sz="0" w:space="0" w:color="auto"/>
            <w:right w:val="none" w:sz="0" w:space="0" w:color="auto"/>
          </w:divBdr>
        </w:div>
        <w:div w:id="1228223276">
          <w:marLeft w:val="0"/>
          <w:marRight w:val="0"/>
          <w:marTop w:val="0"/>
          <w:marBottom w:val="0"/>
          <w:divBdr>
            <w:top w:val="none" w:sz="0" w:space="0" w:color="auto"/>
            <w:left w:val="none" w:sz="0" w:space="0" w:color="auto"/>
            <w:bottom w:val="none" w:sz="0" w:space="0" w:color="auto"/>
            <w:right w:val="none" w:sz="0" w:space="0" w:color="auto"/>
          </w:divBdr>
        </w:div>
        <w:div w:id="1469859501">
          <w:marLeft w:val="0"/>
          <w:marRight w:val="0"/>
          <w:marTop w:val="0"/>
          <w:marBottom w:val="0"/>
          <w:divBdr>
            <w:top w:val="none" w:sz="0" w:space="0" w:color="auto"/>
            <w:left w:val="none" w:sz="0" w:space="0" w:color="auto"/>
            <w:bottom w:val="none" w:sz="0" w:space="0" w:color="auto"/>
            <w:right w:val="none" w:sz="0" w:space="0" w:color="auto"/>
          </w:divBdr>
        </w:div>
        <w:div w:id="1640651763">
          <w:marLeft w:val="0"/>
          <w:marRight w:val="0"/>
          <w:marTop w:val="0"/>
          <w:marBottom w:val="0"/>
          <w:divBdr>
            <w:top w:val="none" w:sz="0" w:space="0" w:color="auto"/>
            <w:left w:val="none" w:sz="0" w:space="0" w:color="auto"/>
            <w:bottom w:val="none" w:sz="0" w:space="0" w:color="auto"/>
            <w:right w:val="none" w:sz="0" w:space="0" w:color="auto"/>
          </w:divBdr>
        </w:div>
        <w:div w:id="1694762271">
          <w:marLeft w:val="0"/>
          <w:marRight w:val="0"/>
          <w:marTop w:val="0"/>
          <w:marBottom w:val="0"/>
          <w:divBdr>
            <w:top w:val="none" w:sz="0" w:space="0" w:color="auto"/>
            <w:left w:val="none" w:sz="0" w:space="0" w:color="auto"/>
            <w:bottom w:val="none" w:sz="0" w:space="0" w:color="auto"/>
            <w:right w:val="none" w:sz="0" w:space="0" w:color="auto"/>
          </w:divBdr>
        </w:div>
        <w:div w:id="2046129898">
          <w:marLeft w:val="0"/>
          <w:marRight w:val="0"/>
          <w:marTop w:val="0"/>
          <w:marBottom w:val="0"/>
          <w:divBdr>
            <w:top w:val="none" w:sz="0" w:space="0" w:color="auto"/>
            <w:left w:val="none" w:sz="0" w:space="0" w:color="auto"/>
            <w:bottom w:val="none" w:sz="0" w:space="0" w:color="auto"/>
            <w:right w:val="none" w:sz="0" w:space="0" w:color="auto"/>
          </w:divBdr>
        </w:div>
      </w:divsChild>
    </w:div>
    <w:div w:id="433868565">
      <w:bodyDiv w:val="1"/>
      <w:marLeft w:val="0"/>
      <w:marRight w:val="0"/>
      <w:marTop w:val="0"/>
      <w:marBottom w:val="0"/>
      <w:divBdr>
        <w:top w:val="none" w:sz="0" w:space="0" w:color="auto"/>
        <w:left w:val="none" w:sz="0" w:space="0" w:color="auto"/>
        <w:bottom w:val="none" w:sz="0" w:space="0" w:color="auto"/>
        <w:right w:val="none" w:sz="0" w:space="0" w:color="auto"/>
      </w:divBdr>
      <w:divsChild>
        <w:div w:id="359010278">
          <w:marLeft w:val="0"/>
          <w:marRight w:val="0"/>
          <w:marTop w:val="0"/>
          <w:marBottom w:val="0"/>
          <w:divBdr>
            <w:top w:val="none" w:sz="0" w:space="0" w:color="auto"/>
            <w:left w:val="none" w:sz="0" w:space="0" w:color="auto"/>
            <w:bottom w:val="none" w:sz="0" w:space="0" w:color="auto"/>
            <w:right w:val="none" w:sz="0" w:space="0" w:color="auto"/>
          </w:divBdr>
          <w:divsChild>
            <w:div w:id="1270043297">
              <w:marLeft w:val="0"/>
              <w:marRight w:val="0"/>
              <w:marTop w:val="0"/>
              <w:marBottom w:val="0"/>
              <w:divBdr>
                <w:top w:val="none" w:sz="0" w:space="0" w:color="auto"/>
                <w:left w:val="none" w:sz="0" w:space="0" w:color="auto"/>
                <w:bottom w:val="none" w:sz="0" w:space="0" w:color="auto"/>
                <w:right w:val="none" w:sz="0" w:space="0" w:color="auto"/>
              </w:divBdr>
            </w:div>
            <w:div w:id="1759594383">
              <w:marLeft w:val="0"/>
              <w:marRight w:val="0"/>
              <w:marTop w:val="0"/>
              <w:marBottom w:val="0"/>
              <w:divBdr>
                <w:top w:val="none" w:sz="0" w:space="0" w:color="auto"/>
                <w:left w:val="none" w:sz="0" w:space="0" w:color="auto"/>
                <w:bottom w:val="none" w:sz="0" w:space="0" w:color="auto"/>
                <w:right w:val="none" w:sz="0" w:space="0" w:color="auto"/>
              </w:divBdr>
            </w:div>
          </w:divsChild>
        </w:div>
        <w:div w:id="539511922">
          <w:marLeft w:val="0"/>
          <w:marRight w:val="0"/>
          <w:marTop w:val="0"/>
          <w:marBottom w:val="0"/>
          <w:divBdr>
            <w:top w:val="none" w:sz="0" w:space="0" w:color="auto"/>
            <w:left w:val="none" w:sz="0" w:space="0" w:color="auto"/>
            <w:bottom w:val="none" w:sz="0" w:space="0" w:color="auto"/>
            <w:right w:val="none" w:sz="0" w:space="0" w:color="auto"/>
          </w:divBdr>
          <w:divsChild>
            <w:div w:id="1139541030">
              <w:marLeft w:val="0"/>
              <w:marRight w:val="0"/>
              <w:marTop w:val="0"/>
              <w:marBottom w:val="0"/>
              <w:divBdr>
                <w:top w:val="none" w:sz="0" w:space="0" w:color="auto"/>
                <w:left w:val="none" w:sz="0" w:space="0" w:color="auto"/>
                <w:bottom w:val="none" w:sz="0" w:space="0" w:color="auto"/>
                <w:right w:val="none" w:sz="0" w:space="0" w:color="auto"/>
              </w:divBdr>
            </w:div>
          </w:divsChild>
        </w:div>
        <w:div w:id="562912983">
          <w:marLeft w:val="0"/>
          <w:marRight w:val="0"/>
          <w:marTop w:val="0"/>
          <w:marBottom w:val="0"/>
          <w:divBdr>
            <w:top w:val="none" w:sz="0" w:space="0" w:color="auto"/>
            <w:left w:val="none" w:sz="0" w:space="0" w:color="auto"/>
            <w:bottom w:val="none" w:sz="0" w:space="0" w:color="auto"/>
            <w:right w:val="none" w:sz="0" w:space="0" w:color="auto"/>
          </w:divBdr>
          <w:divsChild>
            <w:div w:id="488447539">
              <w:marLeft w:val="0"/>
              <w:marRight w:val="0"/>
              <w:marTop w:val="0"/>
              <w:marBottom w:val="0"/>
              <w:divBdr>
                <w:top w:val="none" w:sz="0" w:space="0" w:color="auto"/>
                <w:left w:val="none" w:sz="0" w:space="0" w:color="auto"/>
                <w:bottom w:val="none" w:sz="0" w:space="0" w:color="auto"/>
                <w:right w:val="none" w:sz="0" w:space="0" w:color="auto"/>
              </w:divBdr>
            </w:div>
          </w:divsChild>
        </w:div>
        <w:div w:id="660734695">
          <w:marLeft w:val="0"/>
          <w:marRight w:val="0"/>
          <w:marTop w:val="0"/>
          <w:marBottom w:val="0"/>
          <w:divBdr>
            <w:top w:val="none" w:sz="0" w:space="0" w:color="auto"/>
            <w:left w:val="none" w:sz="0" w:space="0" w:color="auto"/>
            <w:bottom w:val="none" w:sz="0" w:space="0" w:color="auto"/>
            <w:right w:val="none" w:sz="0" w:space="0" w:color="auto"/>
          </w:divBdr>
          <w:divsChild>
            <w:div w:id="149564807">
              <w:marLeft w:val="0"/>
              <w:marRight w:val="0"/>
              <w:marTop w:val="0"/>
              <w:marBottom w:val="0"/>
              <w:divBdr>
                <w:top w:val="none" w:sz="0" w:space="0" w:color="auto"/>
                <w:left w:val="none" w:sz="0" w:space="0" w:color="auto"/>
                <w:bottom w:val="none" w:sz="0" w:space="0" w:color="auto"/>
                <w:right w:val="none" w:sz="0" w:space="0" w:color="auto"/>
              </w:divBdr>
            </w:div>
          </w:divsChild>
        </w:div>
        <w:div w:id="670446937">
          <w:marLeft w:val="0"/>
          <w:marRight w:val="0"/>
          <w:marTop w:val="0"/>
          <w:marBottom w:val="0"/>
          <w:divBdr>
            <w:top w:val="none" w:sz="0" w:space="0" w:color="auto"/>
            <w:left w:val="none" w:sz="0" w:space="0" w:color="auto"/>
            <w:bottom w:val="none" w:sz="0" w:space="0" w:color="auto"/>
            <w:right w:val="none" w:sz="0" w:space="0" w:color="auto"/>
          </w:divBdr>
          <w:divsChild>
            <w:div w:id="1371422244">
              <w:marLeft w:val="0"/>
              <w:marRight w:val="0"/>
              <w:marTop w:val="0"/>
              <w:marBottom w:val="0"/>
              <w:divBdr>
                <w:top w:val="none" w:sz="0" w:space="0" w:color="auto"/>
                <w:left w:val="none" w:sz="0" w:space="0" w:color="auto"/>
                <w:bottom w:val="none" w:sz="0" w:space="0" w:color="auto"/>
                <w:right w:val="none" w:sz="0" w:space="0" w:color="auto"/>
              </w:divBdr>
            </w:div>
            <w:div w:id="2092045328">
              <w:marLeft w:val="0"/>
              <w:marRight w:val="0"/>
              <w:marTop w:val="0"/>
              <w:marBottom w:val="0"/>
              <w:divBdr>
                <w:top w:val="none" w:sz="0" w:space="0" w:color="auto"/>
                <w:left w:val="none" w:sz="0" w:space="0" w:color="auto"/>
                <w:bottom w:val="none" w:sz="0" w:space="0" w:color="auto"/>
                <w:right w:val="none" w:sz="0" w:space="0" w:color="auto"/>
              </w:divBdr>
            </w:div>
          </w:divsChild>
        </w:div>
        <w:div w:id="712119456">
          <w:marLeft w:val="0"/>
          <w:marRight w:val="0"/>
          <w:marTop w:val="0"/>
          <w:marBottom w:val="0"/>
          <w:divBdr>
            <w:top w:val="none" w:sz="0" w:space="0" w:color="auto"/>
            <w:left w:val="none" w:sz="0" w:space="0" w:color="auto"/>
            <w:bottom w:val="none" w:sz="0" w:space="0" w:color="auto"/>
            <w:right w:val="none" w:sz="0" w:space="0" w:color="auto"/>
          </w:divBdr>
          <w:divsChild>
            <w:div w:id="636492913">
              <w:marLeft w:val="0"/>
              <w:marRight w:val="0"/>
              <w:marTop w:val="0"/>
              <w:marBottom w:val="0"/>
              <w:divBdr>
                <w:top w:val="none" w:sz="0" w:space="0" w:color="auto"/>
                <w:left w:val="none" w:sz="0" w:space="0" w:color="auto"/>
                <w:bottom w:val="none" w:sz="0" w:space="0" w:color="auto"/>
                <w:right w:val="none" w:sz="0" w:space="0" w:color="auto"/>
              </w:divBdr>
            </w:div>
          </w:divsChild>
        </w:div>
        <w:div w:id="1015888065">
          <w:marLeft w:val="0"/>
          <w:marRight w:val="0"/>
          <w:marTop w:val="0"/>
          <w:marBottom w:val="0"/>
          <w:divBdr>
            <w:top w:val="none" w:sz="0" w:space="0" w:color="auto"/>
            <w:left w:val="none" w:sz="0" w:space="0" w:color="auto"/>
            <w:bottom w:val="none" w:sz="0" w:space="0" w:color="auto"/>
            <w:right w:val="none" w:sz="0" w:space="0" w:color="auto"/>
          </w:divBdr>
          <w:divsChild>
            <w:div w:id="1369914173">
              <w:marLeft w:val="0"/>
              <w:marRight w:val="0"/>
              <w:marTop w:val="0"/>
              <w:marBottom w:val="0"/>
              <w:divBdr>
                <w:top w:val="none" w:sz="0" w:space="0" w:color="auto"/>
                <w:left w:val="none" w:sz="0" w:space="0" w:color="auto"/>
                <w:bottom w:val="none" w:sz="0" w:space="0" w:color="auto"/>
                <w:right w:val="none" w:sz="0" w:space="0" w:color="auto"/>
              </w:divBdr>
            </w:div>
          </w:divsChild>
        </w:div>
        <w:div w:id="1154757761">
          <w:marLeft w:val="0"/>
          <w:marRight w:val="0"/>
          <w:marTop w:val="0"/>
          <w:marBottom w:val="0"/>
          <w:divBdr>
            <w:top w:val="none" w:sz="0" w:space="0" w:color="auto"/>
            <w:left w:val="none" w:sz="0" w:space="0" w:color="auto"/>
            <w:bottom w:val="none" w:sz="0" w:space="0" w:color="auto"/>
            <w:right w:val="none" w:sz="0" w:space="0" w:color="auto"/>
          </w:divBdr>
          <w:divsChild>
            <w:div w:id="120390911">
              <w:marLeft w:val="0"/>
              <w:marRight w:val="0"/>
              <w:marTop w:val="0"/>
              <w:marBottom w:val="0"/>
              <w:divBdr>
                <w:top w:val="none" w:sz="0" w:space="0" w:color="auto"/>
                <w:left w:val="none" w:sz="0" w:space="0" w:color="auto"/>
                <w:bottom w:val="none" w:sz="0" w:space="0" w:color="auto"/>
                <w:right w:val="none" w:sz="0" w:space="0" w:color="auto"/>
              </w:divBdr>
            </w:div>
          </w:divsChild>
        </w:div>
        <w:div w:id="1354958199">
          <w:marLeft w:val="0"/>
          <w:marRight w:val="0"/>
          <w:marTop w:val="0"/>
          <w:marBottom w:val="0"/>
          <w:divBdr>
            <w:top w:val="none" w:sz="0" w:space="0" w:color="auto"/>
            <w:left w:val="none" w:sz="0" w:space="0" w:color="auto"/>
            <w:bottom w:val="none" w:sz="0" w:space="0" w:color="auto"/>
            <w:right w:val="none" w:sz="0" w:space="0" w:color="auto"/>
          </w:divBdr>
          <w:divsChild>
            <w:div w:id="1282759388">
              <w:marLeft w:val="0"/>
              <w:marRight w:val="0"/>
              <w:marTop w:val="0"/>
              <w:marBottom w:val="0"/>
              <w:divBdr>
                <w:top w:val="none" w:sz="0" w:space="0" w:color="auto"/>
                <w:left w:val="none" w:sz="0" w:space="0" w:color="auto"/>
                <w:bottom w:val="none" w:sz="0" w:space="0" w:color="auto"/>
                <w:right w:val="none" w:sz="0" w:space="0" w:color="auto"/>
              </w:divBdr>
            </w:div>
          </w:divsChild>
        </w:div>
        <w:div w:id="1531530243">
          <w:marLeft w:val="0"/>
          <w:marRight w:val="0"/>
          <w:marTop w:val="0"/>
          <w:marBottom w:val="0"/>
          <w:divBdr>
            <w:top w:val="none" w:sz="0" w:space="0" w:color="auto"/>
            <w:left w:val="none" w:sz="0" w:space="0" w:color="auto"/>
            <w:bottom w:val="none" w:sz="0" w:space="0" w:color="auto"/>
            <w:right w:val="none" w:sz="0" w:space="0" w:color="auto"/>
          </w:divBdr>
          <w:divsChild>
            <w:div w:id="1983650854">
              <w:marLeft w:val="0"/>
              <w:marRight w:val="0"/>
              <w:marTop w:val="0"/>
              <w:marBottom w:val="0"/>
              <w:divBdr>
                <w:top w:val="none" w:sz="0" w:space="0" w:color="auto"/>
                <w:left w:val="none" w:sz="0" w:space="0" w:color="auto"/>
                <w:bottom w:val="none" w:sz="0" w:space="0" w:color="auto"/>
                <w:right w:val="none" w:sz="0" w:space="0" w:color="auto"/>
              </w:divBdr>
            </w:div>
          </w:divsChild>
        </w:div>
        <w:div w:id="1568682810">
          <w:marLeft w:val="0"/>
          <w:marRight w:val="0"/>
          <w:marTop w:val="0"/>
          <w:marBottom w:val="0"/>
          <w:divBdr>
            <w:top w:val="none" w:sz="0" w:space="0" w:color="auto"/>
            <w:left w:val="none" w:sz="0" w:space="0" w:color="auto"/>
            <w:bottom w:val="none" w:sz="0" w:space="0" w:color="auto"/>
            <w:right w:val="none" w:sz="0" w:space="0" w:color="auto"/>
          </w:divBdr>
          <w:divsChild>
            <w:div w:id="1580601211">
              <w:marLeft w:val="0"/>
              <w:marRight w:val="0"/>
              <w:marTop w:val="0"/>
              <w:marBottom w:val="0"/>
              <w:divBdr>
                <w:top w:val="none" w:sz="0" w:space="0" w:color="auto"/>
                <w:left w:val="none" w:sz="0" w:space="0" w:color="auto"/>
                <w:bottom w:val="none" w:sz="0" w:space="0" w:color="auto"/>
                <w:right w:val="none" w:sz="0" w:space="0" w:color="auto"/>
              </w:divBdr>
            </w:div>
          </w:divsChild>
        </w:div>
        <w:div w:id="1599176170">
          <w:marLeft w:val="0"/>
          <w:marRight w:val="0"/>
          <w:marTop w:val="0"/>
          <w:marBottom w:val="0"/>
          <w:divBdr>
            <w:top w:val="none" w:sz="0" w:space="0" w:color="auto"/>
            <w:left w:val="none" w:sz="0" w:space="0" w:color="auto"/>
            <w:bottom w:val="none" w:sz="0" w:space="0" w:color="auto"/>
            <w:right w:val="none" w:sz="0" w:space="0" w:color="auto"/>
          </w:divBdr>
          <w:divsChild>
            <w:div w:id="46150729">
              <w:marLeft w:val="0"/>
              <w:marRight w:val="0"/>
              <w:marTop w:val="0"/>
              <w:marBottom w:val="0"/>
              <w:divBdr>
                <w:top w:val="none" w:sz="0" w:space="0" w:color="auto"/>
                <w:left w:val="none" w:sz="0" w:space="0" w:color="auto"/>
                <w:bottom w:val="none" w:sz="0" w:space="0" w:color="auto"/>
                <w:right w:val="none" w:sz="0" w:space="0" w:color="auto"/>
              </w:divBdr>
            </w:div>
          </w:divsChild>
        </w:div>
        <w:div w:id="1631932348">
          <w:marLeft w:val="0"/>
          <w:marRight w:val="0"/>
          <w:marTop w:val="0"/>
          <w:marBottom w:val="0"/>
          <w:divBdr>
            <w:top w:val="none" w:sz="0" w:space="0" w:color="auto"/>
            <w:left w:val="none" w:sz="0" w:space="0" w:color="auto"/>
            <w:bottom w:val="none" w:sz="0" w:space="0" w:color="auto"/>
            <w:right w:val="none" w:sz="0" w:space="0" w:color="auto"/>
          </w:divBdr>
          <w:divsChild>
            <w:div w:id="869806379">
              <w:marLeft w:val="0"/>
              <w:marRight w:val="0"/>
              <w:marTop w:val="0"/>
              <w:marBottom w:val="0"/>
              <w:divBdr>
                <w:top w:val="none" w:sz="0" w:space="0" w:color="auto"/>
                <w:left w:val="none" w:sz="0" w:space="0" w:color="auto"/>
                <w:bottom w:val="none" w:sz="0" w:space="0" w:color="auto"/>
                <w:right w:val="none" w:sz="0" w:space="0" w:color="auto"/>
              </w:divBdr>
            </w:div>
          </w:divsChild>
        </w:div>
        <w:div w:id="1748189881">
          <w:marLeft w:val="0"/>
          <w:marRight w:val="0"/>
          <w:marTop w:val="0"/>
          <w:marBottom w:val="0"/>
          <w:divBdr>
            <w:top w:val="none" w:sz="0" w:space="0" w:color="auto"/>
            <w:left w:val="none" w:sz="0" w:space="0" w:color="auto"/>
            <w:bottom w:val="none" w:sz="0" w:space="0" w:color="auto"/>
            <w:right w:val="none" w:sz="0" w:space="0" w:color="auto"/>
          </w:divBdr>
          <w:divsChild>
            <w:div w:id="1650280492">
              <w:marLeft w:val="0"/>
              <w:marRight w:val="0"/>
              <w:marTop w:val="0"/>
              <w:marBottom w:val="0"/>
              <w:divBdr>
                <w:top w:val="none" w:sz="0" w:space="0" w:color="auto"/>
                <w:left w:val="none" w:sz="0" w:space="0" w:color="auto"/>
                <w:bottom w:val="none" w:sz="0" w:space="0" w:color="auto"/>
                <w:right w:val="none" w:sz="0" w:space="0" w:color="auto"/>
              </w:divBdr>
            </w:div>
          </w:divsChild>
        </w:div>
        <w:div w:id="1785074028">
          <w:marLeft w:val="0"/>
          <w:marRight w:val="0"/>
          <w:marTop w:val="0"/>
          <w:marBottom w:val="0"/>
          <w:divBdr>
            <w:top w:val="none" w:sz="0" w:space="0" w:color="auto"/>
            <w:left w:val="none" w:sz="0" w:space="0" w:color="auto"/>
            <w:bottom w:val="none" w:sz="0" w:space="0" w:color="auto"/>
            <w:right w:val="none" w:sz="0" w:space="0" w:color="auto"/>
          </w:divBdr>
          <w:divsChild>
            <w:div w:id="739448182">
              <w:marLeft w:val="0"/>
              <w:marRight w:val="0"/>
              <w:marTop w:val="0"/>
              <w:marBottom w:val="0"/>
              <w:divBdr>
                <w:top w:val="none" w:sz="0" w:space="0" w:color="auto"/>
                <w:left w:val="none" w:sz="0" w:space="0" w:color="auto"/>
                <w:bottom w:val="none" w:sz="0" w:space="0" w:color="auto"/>
                <w:right w:val="none" w:sz="0" w:space="0" w:color="auto"/>
              </w:divBdr>
            </w:div>
          </w:divsChild>
        </w:div>
        <w:div w:id="1857115728">
          <w:marLeft w:val="0"/>
          <w:marRight w:val="0"/>
          <w:marTop w:val="0"/>
          <w:marBottom w:val="0"/>
          <w:divBdr>
            <w:top w:val="none" w:sz="0" w:space="0" w:color="auto"/>
            <w:left w:val="none" w:sz="0" w:space="0" w:color="auto"/>
            <w:bottom w:val="none" w:sz="0" w:space="0" w:color="auto"/>
            <w:right w:val="none" w:sz="0" w:space="0" w:color="auto"/>
          </w:divBdr>
          <w:divsChild>
            <w:div w:id="1181625533">
              <w:marLeft w:val="0"/>
              <w:marRight w:val="0"/>
              <w:marTop w:val="0"/>
              <w:marBottom w:val="0"/>
              <w:divBdr>
                <w:top w:val="none" w:sz="0" w:space="0" w:color="auto"/>
                <w:left w:val="none" w:sz="0" w:space="0" w:color="auto"/>
                <w:bottom w:val="none" w:sz="0" w:space="0" w:color="auto"/>
                <w:right w:val="none" w:sz="0" w:space="0" w:color="auto"/>
              </w:divBdr>
            </w:div>
          </w:divsChild>
        </w:div>
        <w:div w:id="1920744630">
          <w:marLeft w:val="0"/>
          <w:marRight w:val="0"/>
          <w:marTop w:val="0"/>
          <w:marBottom w:val="0"/>
          <w:divBdr>
            <w:top w:val="none" w:sz="0" w:space="0" w:color="auto"/>
            <w:left w:val="none" w:sz="0" w:space="0" w:color="auto"/>
            <w:bottom w:val="none" w:sz="0" w:space="0" w:color="auto"/>
            <w:right w:val="none" w:sz="0" w:space="0" w:color="auto"/>
          </w:divBdr>
          <w:divsChild>
            <w:div w:id="1536654955">
              <w:marLeft w:val="0"/>
              <w:marRight w:val="0"/>
              <w:marTop w:val="0"/>
              <w:marBottom w:val="0"/>
              <w:divBdr>
                <w:top w:val="none" w:sz="0" w:space="0" w:color="auto"/>
                <w:left w:val="none" w:sz="0" w:space="0" w:color="auto"/>
                <w:bottom w:val="none" w:sz="0" w:space="0" w:color="auto"/>
                <w:right w:val="none" w:sz="0" w:space="0" w:color="auto"/>
              </w:divBdr>
            </w:div>
          </w:divsChild>
        </w:div>
        <w:div w:id="2050108394">
          <w:marLeft w:val="0"/>
          <w:marRight w:val="0"/>
          <w:marTop w:val="0"/>
          <w:marBottom w:val="0"/>
          <w:divBdr>
            <w:top w:val="none" w:sz="0" w:space="0" w:color="auto"/>
            <w:left w:val="none" w:sz="0" w:space="0" w:color="auto"/>
            <w:bottom w:val="none" w:sz="0" w:space="0" w:color="auto"/>
            <w:right w:val="none" w:sz="0" w:space="0" w:color="auto"/>
          </w:divBdr>
          <w:divsChild>
            <w:div w:id="1164856675">
              <w:marLeft w:val="0"/>
              <w:marRight w:val="0"/>
              <w:marTop w:val="0"/>
              <w:marBottom w:val="0"/>
              <w:divBdr>
                <w:top w:val="none" w:sz="0" w:space="0" w:color="auto"/>
                <w:left w:val="none" w:sz="0" w:space="0" w:color="auto"/>
                <w:bottom w:val="none" w:sz="0" w:space="0" w:color="auto"/>
                <w:right w:val="none" w:sz="0" w:space="0" w:color="auto"/>
              </w:divBdr>
            </w:div>
          </w:divsChild>
        </w:div>
        <w:div w:id="2083260182">
          <w:marLeft w:val="0"/>
          <w:marRight w:val="0"/>
          <w:marTop w:val="0"/>
          <w:marBottom w:val="0"/>
          <w:divBdr>
            <w:top w:val="none" w:sz="0" w:space="0" w:color="auto"/>
            <w:left w:val="none" w:sz="0" w:space="0" w:color="auto"/>
            <w:bottom w:val="none" w:sz="0" w:space="0" w:color="auto"/>
            <w:right w:val="none" w:sz="0" w:space="0" w:color="auto"/>
          </w:divBdr>
          <w:divsChild>
            <w:div w:id="818306555">
              <w:marLeft w:val="0"/>
              <w:marRight w:val="0"/>
              <w:marTop w:val="0"/>
              <w:marBottom w:val="0"/>
              <w:divBdr>
                <w:top w:val="none" w:sz="0" w:space="0" w:color="auto"/>
                <w:left w:val="none" w:sz="0" w:space="0" w:color="auto"/>
                <w:bottom w:val="none" w:sz="0" w:space="0" w:color="auto"/>
                <w:right w:val="none" w:sz="0" w:space="0" w:color="auto"/>
              </w:divBdr>
            </w:div>
          </w:divsChild>
        </w:div>
        <w:div w:id="2115593234">
          <w:marLeft w:val="0"/>
          <w:marRight w:val="0"/>
          <w:marTop w:val="0"/>
          <w:marBottom w:val="0"/>
          <w:divBdr>
            <w:top w:val="none" w:sz="0" w:space="0" w:color="auto"/>
            <w:left w:val="none" w:sz="0" w:space="0" w:color="auto"/>
            <w:bottom w:val="none" w:sz="0" w:space="0" w:color="auto"/>
            <w:right w:val="none" w:sz="0" w:space="0" w:color="auto"/>
          </w:divBdr>
          <w:divsChild>
            <w:div w:id="5633688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3189747">
      <w:bodyDiv w:val="1"/>
      <w:marLeft w:val="0"/>
      <w:marRight w:val="0"/>
      <w:marTop w:val="0"/>
      <w:marBottom w:val="0"/>
      <w:divBdr>
        <w:top w:val="none" w:sz="0" w:space="0" w:color="auto"/>
        <w:left w:val="none" w:sz="0" w:space="0" w:color="auto"/>
        <w:bottom w:val="none" w:sz="0" w:space="0" w:color="auto"/>
        <w:right w:val="none" w:sz="0" w:space="0" w:color="auto"/>
      </w:divBdr>
      <w:divsChild>
        <w:div w:id="17782853">
          <w:marLeft w:val="0"/>
          <w:marRight w:val="0"/>
          <w:marTop w:val="0"/>
          <w:marBottom w:val="0"/>
          <w:divBdr>
            <w:top w:val="none" w:sz="0" w:space="0" w:color="auto"/>
            <w:left w:val="none" w:sz="0" w:space="0" w:color="auto"/>
            <w:bottom w:val="none" w:sz="0" w:space="0" w:color="auto"/>
            <w:right w:val="none" w:sz="0" w:space="0" w:color="auto"/>
          </w:divBdr>
          <w:divsChild>
            <w:div w:id="2117482663">
              <w:marLeft w:val="0"/>
              <w:marRight w:val="0"/>
              <w:marTop w:val="0"/>
              <w:marBottom w:val="0"/>
              <w:divBdr>
                <w:top w:val="none" w:sz="0" w:space="0" w:color="auto"/>
                <w:left w:val="none" w:sz="0" w:space="0" w:color="auto"/>
                <w:bottom w:val="none" w:sz="0" w:space="0" w:color="auto"/>
                <w:right w:val="none" w:sz="0" w:space="0" w:color="auto"/>
              </w:divBdr>
            </w:div>
          </w:divsChild>
        </w:div>
        <w:div w:id="28604577">
          <w:marLeft w:val="0"/>
          <w:marRight w:val="0"/>
          <w:marTop w:val="0"/>
          <w:marBottom w:val="0"/>
          <w:divBdr>
            <w:top w:val="none" w:sz="0" w:space="0" w:color="auto"/>
            <w:left w:val="none" w:sz="0" w:space="0" w:color="auto"/>
            <w:bottom w:val="none" w:sz="0" w:space="0" w:color="auto"/>
            <w:right w:val="none" w:sz="0" w:space="0" w:color="auto"/>
          </w:divBdr>
          <w:divsChild>
            <w:div w:id="292256797">
              <w:marLeft w:val="0"/>
              <w:marRight w:val="0"/>
              <w:marTop w:val="0"/>
              <w:marBottom w:val="0"/>
              <w:divBdr>
                <w:top w:val="none" w:sz="0" w:space="0" w:color="auto"/>
                <w:left w:val="none" w:sz="0" w:space="0" w:color="auto"/>
                <w:bottom w:val="none" w:sz="0" w:space="0" w:color="auto"/>
                <w:right w:val="none" w:sz="0" w:space="0" w:color="auto"/>
              </w:divBdr>
            </w:div>
          </w:divsChild>
        </w:div>
        <w:div w:id="83889361">
          <w:marLeft w:val="0"/>
          <w:marRight w:val="0"/>
          <w:marTop w:val="0"/>
          <w:marBottom w:val="0"/>
          <w:divBdr>
            <w:top w:val="none" w:sz="0" w:space="0" w:color="auto"/>
            <w:left w:val="none" w:sz="0" w:space="0" w:color="auto"/>
            <w:bottom w:val="none" w:sz="0" w:space="0" w:color="auto"/>
            <w:right w:val="none" w:sz="0" w:space="0" w:color="auto"/>
          </w:divBdr>
          <w:divsChild>
            <w:div w:id="2136175581">
              <w:marLeft w:val="0"/>
              <w:marRight w:val="0"/>
              <w:marTop w:val="0"/>
              <w:marBottom w:val="0"/>
              <w:divBdr>
                <w:top w:val="none" w:sz="0" w:space="0" w:color="auto"/>
                <w:left w:val="none" w:sz="0" w:space="0" w:color="auto"/>
                <w:bottom w:val="none" w:sz="0" w:space="0" w:color="auto"/>
                <w:right w:val="none" w:sz="0" w:space="0" w:color="auto"/>
              </w:divBdr>
            </w:div>
          </w:divsChild>
        </w:div>
        <w:div w:id="181867537">
          <w:marLeft w:val="0"/>
          <w:marRight w:val="0"/>
          <w:marTop w:val="0"/>
          <w:marBottom w:val="0"/>
          <w:divBdr>
            <w:top w:val="none" w:sz="0" w:space="0" w:color="auto"/>
            <w:left w:val="none" w:sz="0" w:space="0" w:color="auto"/>
            <w:bottom w:val="none" w:sz="0" w:space="0" w:color="auto"/>
            <w:right w:val="none" w:sz="0" w:space="0" w:color="auto"/>
          </w:divBdr>
          <w:divsChild>
            <w:div w:id="1821187898">
              <w:marLeft w:val="0"/>
              <w:marRight w:val="0"/>
              <w:marTop w:val="0"/>
              <w:marBottom w:val="0"/>
              <w:divBdr>
                <w:top w:val="none" w:sz="0" w:space="0" w:color="auto"/>
                <w:left w:val="none" w:sz="0" w:space="0" w:color="auto"/>
                <w:bottom w:val="none" w:sz="0" w:space="0" w:color="auto"/>
                <w:right w:val="none" w:sz="0" w:space="0" w:color="auto"/>
              </w:divBdr>
            </w:div>
          </w:divsChild>
        </w:div>
        <w:div w:id="230896998">
          <w:marLeft w:val="0"/>
          <w:marRight w:val="0"/>
          <w:marTop w:val="0"/>
          <w:marBottom w:val="0"/>
          <w:divBdr>
            <w:top w:val="none" w:sz="0" w:space="0" w:color="auto"/>
            <w:left w:val="none" w:sz="0" w:space="0" w:color="auto"/>
            <w:bottom w:val="none" w:sz="0" w:space="0" w:color="auto"/>
            <w:right w:val="none" w:sz="0" w:space="0" w:color="auto"/>
          </w:divBdr>
          <w:divsChild>
            <w:div w:id="323827089">
              <w:marLeft w:val="0"/>
              <w:marRight w:val="0"/>
              <w:marTop w:val="0"/>
              <w:marBottom w:val="0"/>
              <w:divBdr>
                <w:top w:val="none" w:sz="0" w:space="0" w:color="auto"/>
                <w:left w:val="none" w:sz="0" w:space="0" w:color="auto"/>
                <w:bottom w:val="none" w:sz="0" w:space="0" w:color="auto"/>
                <w:right w:val="none" w:sz="0" w:space="0" w:color="auto"/>
              </w:divBdr>
            </w:div>
          </w:divsChild>
        </w:div>
        <w:div w:id="257368213">
          <w:marLeft w:val="0"/>
          <w:marRight w:val="0"/>
          <w:marTop w:val="0"/>
          <w:marBottom w:val="0"/>
          <w:divBdr>
            <w:top w:val="none" w:sz="0" w:space="0" w:color="auto"/>
            <w:left w:val="none" w:sz="0" w:space="0" w:color="auto"/>
            <w:bottom w:val="none" w:sz="0" w:space="0" w:color="auto"/>
            <w:right w:val="none" w:sz="0" w:space="0" w:color="auto"/>
          </w:divBdr>
          <w:divsChild>
            <w:div w:id="1141774545">
              <w:marLeft w:val="0"/>
              <w:marRight w:val="0"/>
              <w:marTop w:val="0"/>
              <w:marBottom w:val="0"/>
              <w:divBdr>
                <w:top w:val="none" w:sz="0" w:space="0" w:color="auto"/>
                <w:left w:val="none" w:sz="0" w:space="0" w:color="auto"/>
                <w:bottom w:val="none" w:sz="0" w:space="0" w:color="auto"/>
                <w:right w:val="none" w:sz="0" w:space="0" w:color="auto"/>
              </w:divBdr>
            </w:div>
          </w:divsChild>
        </w:div>
        <w:div w:id="261301071">
          <w:marLeft w:val="0"/>
          <w:marRight w:val="0"/>
          <w:marTop w:val="0"/>
          <w:marBottom w:val="0"/>
          <w:divBdr>
            <w:top w:val="none" w:sz="0" w:space="0" w:color="auto"/>
            <w:left w:val="none" w:sz="0" w:space="0" w:color="auto"/>
            <w:bottom w:val="none" w:sz="0" w:space="0" w:color="auto"/>
            <w:right w:val="none" w:sz="0" w:space="0" w:color="auto"/>
          </w:divBdr>
          <w:divsChild>
            <w:div w:id="83188916">
              <w:marLeft w:val="0"/>
              <w:marRight w:val="0"/>
              <w:marTop w:val="0"/>
              <w:marBottom w:val="0"/>
              <w:divBdr>
                <w:top w:val="none" w:sz="0" w:space="0" w:color="auto"/>
                <w:left w:val="none" w:sz="0" w:space="0" w:color="auto"/>
                <w:bottom w:val="none" w:sz="0" w:space="0" w:color="auto"/>
                <w:right w:val="none" w:sz="0" w:space="0" w:color="auto"/>
              </w:divBdr>
            </w:div>
          </w:divsChild>
        </w:div>
        <w:div w:id="281108967">
          <w:marLeft w:val="0"/>
          <w:marRight w:val="0"/>
          <w:marTop w:val="0"/>
          <w:marBottom w:val="0"/>
          <w:divBdr>
            <w:top w:val="none" w:sz="0" w:space="0" w:color="auto"/>
            <w:left w:val="none" w:sz="0" w:space="0" w:color="auto"/>
            <w:bottom w:val="none" w:sz="0" w:space="0" w:color="auto"/>
            <w:right w:val="none" w:sz="0" w:space="0" w:color="auto"/>
          </w:divBdr>
          <w:divsChild>
            <w:div w:id="1522861047">
              <w:marLeft w:val="0"/>
              <w:marRight w:val="0"/>
              <w:marTop w:val="0"/>
              <w:marBottom w:val="0"/>
              <w:divBdr>
                <w:top w:val="none" w:sz="0" w:space="0" w:color="auto"/>
                <w:left w:val="none" w:sz="0" w:space="0" w:color="auto"/>
                <w:bottom w:val="none" w:sz="0" w:space="0" w:color="auto"/>
                <w:right w:val="none" w:sz="0" w:space="0" w:color="auto"/>
              </w:divBdr>
            </w:div>
          </w:divsChild>
        </w:div>
        <w:div w:id="320887216">
          <w:marLeft w:val="0"/>
          <w:marRight w:val="0"/>
          <w:marTop w:val="0"/>
          <w:marBottom w:val="0"/>
          <w:divBdr>
            <w:top w:val="none" w:sz="0" w:space="0" w:color="auto"/>
            <w:left w:val="none" w:sz="0" w:space="0" w:color="auto"/>
            <w:bottom w:val="none" w:sz="0" w:space="0" w:color="auto"/>
            <w:right w:val="none" w:sz="0" w:space="0" w:color="auto"/>
          </w:divBdr>
          <w:divsChild>
            <w:div w:id="206140475">
              <w:marLeft w:val="0"/>
              <w:marRight w:val="0"/>
              <w:marTop w:val="0"/>
              <w:marBottom w:val="0"/>
              <w:divBdr>
                <w:top w:val="none" w:sz="0" w:space="0" w:color="auto"/>
                <w:left w:val="none" w:sz="0" w:space="0" w:color="auto"/>
                <w:bottom w:val="none" w:sz="0" w:space="0" w:color="auto"/>
                <w:right w:val="none" w:sz="0" w:space="0" w:color="auto"/>
              </w:divBdr>
            </w:div>
          </w:divsChild>
        </w:div>
        <w:div w:id="352461182">
          <w:marLeft w:val="0"/>
          <w:marRight w:val="0"/>
          <w:marTop w:val="0"/>
          <w:marBottom w:val="0"/>
          <w:divBdr>
            <w:top w:val="none" w:sz="0" w:space="0" w:color="auto"/>
            <w:left w:val="none" w:sz="0" w:space="0" w:color="auto"/>
            <w:bottom w:val="none" w:sz="0" w:space="0" w:color="auto"/>
            <w:right w:val="none" w:sz="0" w:space="0" w:color="auto"/>
          </w:divBdr>
          <w:divsChild>
            <w:div w:id="1421216155">
              <w:marLeft w:val="0"/>
              <w:marRight w:val="0"/>
              <w:marTop w:val="0"/>
              <w:marBottom w:val="0"/>
              <w:divBdr>
                <w:top w:val="none" w:sz="0" w:space="0" w:color="auto"/>
                <w:left w:val="none" w:sz="0" w:space="0" w:color="auto"/>
                <w:bottom w:val="none" w:sz="0" w:space="0" w:color="auto"/>
                <w:right w:val="none" w:sz="0" w:space="0" w:color="auto"/>
              </w:divBdr>
            </w:div>
          </w:divsChild>
        </w:div>
        <w:div w:id="381444471">
          <w:marLeft w:val="0"/>
          <w:marRight w:val="0"/>
          <w:marTop w:val="0"/>
          <w:marBottom w:val="0"/>
          <w:divBdr>
            <w:top w:val="none" w:sz="0" w:space="0" w:color="auto"/>
            <w:left w:val="none" w:sz="0" w:space="0" w:color="auto"/>
            <w:bottom w:val="none" w:sz="0" w:space="0" w:color="auto"/>
            <w:right w:val="none" w:sz="0" w:space="0" w:color="auto"/>
          </w:divBdr>
          <w:divsChild>
            <w:div w:id="1092705070">
              <w:marLeft w:val="0"/>
              <w:marRight w:val="0"/>
              <w:marTop w:val="0"/>
              <w:marBottom w:val="0"/>
              <w:divBdr>
                <w:top w:val="none" w:sz="0" w:space="0" w:color="auto"/>
                <w:left w:val="none" w:sz="0" w:space="0" w:color="auto"/>
                <w:bottom w:val="none" w:sz="0" w:space="0" w:color="auto"/>
                <w:right w:val="none" w:sz="0" w:space="0" w:color="auto"/>
              </w:divBdr>
            </w:div>
          </w:divsChild>
        </w:div>
        <w:div w:id="424688328">
          <w:marLeft w:val="0"/>
          <w:marRight w:val="0"/>
          <w:marTop w:val="0"/>
          <w:marBottom w:val="0"/>
          <w:divBdr>
            <w:top w:val="none" w:sz="0" w:space="0" w:color="auto"/>
            <w:left w:val="none" w:sz="0" w:space="0" w:color="auto"/>
            <w:bottom w:val="none" w:sz="0" w:space="0" w:color="auto"/>
            <w:right w:val="none" w:sz="0" w:space="0" w:color="auto"/>
          </w:divBdr>
          <w:divsChild>
            <w:div w:id="1509253247">
              <w:marLeft w:val="0"/>
              <w:marRight w:val="0"/>
              <w:marTop w:val="0"/>
              <w:marBottom w:val="0"/>
              <w:divBdr>
                <w:top w:val="none" w:sz="0" w:space="0" w:color="auto"/>
                <w:left w:val="none" w:sz="0" w:space="0" w:color="auto"/>
                <w:bottom w:val="none" w:sz="0" w:space="0" w:color="auto"/>
                <w:right w:val="none" w:sz="0" w:space="0" w:color="auto"/>
              </w:divBdr>
            </w:div>
          </w:divsChild>
        </w:div>
        <w:div w:id="425997769">
          <w:marLeft w:val="0"/>
          <w:marRight w:val="0"/>
          <w:marTop w:val="0"/>
          <w:marBottom w:val="0"/>
          <w:divBdr>
            <w:top w:val="none" w:sz="0" w:space="0" w:color="auto"/>
            <w:left w:val="none" w:sz="0" w:space="0" w:color="auto"/>
            <w:bottom w:val="none" w:sz="0" w:space="0" w:color="auto"/>
            <w:right w:val="none" w:sz="0" w:space="0" w:color="auto"/>
          </w:divBdr>
          <w:divsChild>
            <w:div w:id="1575167783">
              <w:marLeft w:val="0"/>
              <w:marRight w:val="0"/>
              <w:marTop w:val="0"/>
              <w:marBottom w:val="0"/>
              <w:divBdr>
                <w:top w:val="none" w:sz="0" w:space="0" w:color="auto"/>
                <w:left w:val="none" w:sz="0" w:space="0" w:color="auto"/>
                <w:bottom w:val="none" w:sz="0" w:space="0" w:color="auto"/>
                <w:right w:val="none" w:sz="0" w:space="0" w:color="auto"/>
              </w:divBdr>
            </w:div>
          </w:divsChild>
        </w:div>
        <w:div w:id="471410337">
          <w:marLeft w:val="0"/>
          <w:marRight w:val="0"/>
          <w:marTop w:val="0"/>
          <w:marBottom w:val="0"/>
          <w:divBdr>
            <w:top w:val="none" w:sz="0" w:space="0" w:color="auto"/>
            <w:left w:val="none" w:sz="0" w:space="0" w:color="auto"/>
            <w:bottom w:val="none" w:sz="0" w:space="0" w:color="auto"/>
            <w:right w:val="none" w:sz="0" w:space="0" w:color="auto"/>
          </w:divBdr>
          <w:divsChild>
            <w:div w:id="1821312124">
              <w:marLeft w:val="0"/>
              <w:marRight w:val="0"/>
              <w:marTop w:val="0"/>
              <w:marBottom w:val="0"/>
              <w:divBdr>
                <w:top w:val="none" w:sz="0" w:space="0" w:color="auto"/>
                <w:left w:val="none" w:sz="0" w:space="0" w:color="auto"/>
                <w:bottom w:val="none" w:sz="0" w:space="0" w:color="auto"/>
                <w:right w:val="none" w:sz="0" w:space="0" w:color="auto"/>
              </w:divBdr>
            </w:div>
          </w:divsChild>
        </w:div>
        <w:div w:id="471599304">
          <w:marLeft w:val="0"/>
          <w:marRight w:val="0"/>
          <w:marTop w:val="0"/>
          <w:marBottom w:val="0"/>
          <w:divBdr>
            <w:top w:val="none" w:sz="0" w:space="0" w:color="auto"/>
            <w:left w:val="none" w:sz="0" w:space="0" w:color="auto"/>
            <w:bottom w:val="none" w:sz="0" w:space="0" w:color="auto"/>
            <w:right w:val="none" w:sz="0" w:space="0" w:color="auto"/>
          </w:divBdr>
          <w:divsChild>
            <w:div w:id="592671286">
              <w:marLeft w:val="0"/>
              <w:marRight w:val="0"/>
              <w:marTop w:val="0"/>
              <w:marBottom w:val="0"/>
              <w:divBdr>
                <w:top w:val="none" w:sz="0" w:space="0" w:color="auto"/>
                <w:left w:val="none" w:sz="0" w:space="0" w:color="auto"/>
                <w:bottom w:val="none" w:sz="0" w:space="0" w:color="auto"/>
                <w:right w:val="none" w:sz="0" w:space="0" w:color="auto"/>
              </w:divBdr>
            </w:div>
          </w:divsChild>
        </w:div>
        <w:div w:id="570623098">
          <w:marLeft w:val="0"/>
          <w:marRight w:val="0"/>
          <w:marTop w:val="0"/>
          <w:marBottom w:val="0"/>
          <w:divBdr>
            <w:top w:val="none" w:sz="0" w:space="0" w:color="auto"/>
            <w:left w:val="none" w:sz="0" w:space="0" w:color="auto"/>
            <w:bottom w:val="none" w:sz="0" w:space="0" w:color="auto"/>
            <w:right w:val="none" w:sz="0" w:space="0" w:color="auto"/>
          </w:divBdr>
          <w:divsChild>
            <w:div w:id="1784154133">
              <w:marLeft w:val="0"/>
              <w:marRight w:val="0"/>
              <w:marTop w:val="0"/>
              <w:marBottom w:val="0"/>
              <w:divBdr>
                <w:top w:val="none" w:sz="0" w:space="0" w:color="auto"/>
                <w:left w:val="none" w:sz="0" w:space="0" w:color="auto"/>
                <w:bottom w:val="none" w:sz="0" w:space="0" w:color="auto"/>
                <w:right w:val="none" w:sz="0" w:space="0" w:color="auto"/>
              </w:divBdr>
            </w:div>
          </w:divsChild>
        </w:div>
        <w:div w:id="595553892">
          <w:marLeft w:val="0"/>
          <w:marRight w:val="0"/>
          <w:marTop w:val="0"/>
          <w:marBottom w:val="0"/>
          <w:divBdr>
            <w:top w:val="none" w:sz="0" w:space="0" w:color="auto"/>
            <w:left w:val="none" w:sz="0" w:space="0" w:color="auto"/>
            <w:bottom w:val="none" w:sz="0" w:space="0" w:color="auto"/>
            <w:right w:val="none" w:sz="0" w:space="0" w:color="auto"/>
          </w:divBdr>
          <w:divsChild>
            <w:div w:id="1195116702">
              <w:marLeft w:val="0"/>
              <w:marRight w:val="0"/>
              <w:marTop w:val="0"/>
              <w:marBottom w:val="0"/>
              <w:divBdr>
                <w:top w:val="none" w:sz="0" w:space="0" w:color="auto"/>
                <w:left w:val="none" w:sz="0" w:space="0" w:color="auto"/>
                <w:bottom w:val="none" w:sz="0" w:space="0" w:color="auto"/>
                <w:right w:val="none" w:sz="0" w:space="0" w:color="auto"/>
              </w:divBdr>
            </w:div>
          </w:divsChild>
        </w:div>
        <w:div w:id="622424326">
          <w:marLeft w:val="0"/>
          <w:marRight w:val="0"/>
          <w:marTop w:val="0"/>
          <w:marBottom w:val="0"/>
          <w:divBdr>
            <w:top w:val="none" w:sz="0" w:space="0" w:color="auto"/>
            <w:left w:val="none" w:sz="0" w:space="0" w:color="auto"/>
            <w:bottom w:val="none" w:sz="0" w:space="0" w:color="auto"/>
            <w:right w:val="none" w:sz="0" w:space="0" w:color="auto"/>
          </w:divBdr>
          <w:divsChild>
            <w:div w:id="2097747794">
              <w:marLeft w:val="0"/>
              <w:marRight w:val="0"/>
              <w:marTop w:val="0"/>
              <w:marBottom w:val="0"/>
              <w:divBdr>
                <w:top w:val="none" w:sz="0" w:space="0" w:color="auto"/>
                <w:left w:val="none" w:sz="0" w:space="0" w:color="auto"/>
                <w:bottom w:val="none" w:sz="0" w:space="0" w:color="auto"/>
                <w:right w:val="none" w:sz="0" w:space="0" w:color="auto"/>
              </w:divBdr>
            </w:div>
          </w:divsChild>
        </w:div>
        <w:div w:id="650905628">
          <w:marLeft w:val="0"/>
          <w:marRight w:val="0"/>
          <w:marTop w:val="0"/>
          <w:marBottom w:val="0"/>
          <w:divBdr>
            <w:top w:val="none" w:sz="0" w:space="0" w:color="auto"/>
            <w:left w:val="none" w:sz="0" w:space="0" w:color="auto"/>
            <w:bottom w:val="none" w:sz="0" w:space="0" w:color="auto"/>
            <w:right w:val="none" w:sz="0" w:space="0" w:color="auto"/>
          </w:divBdr>
          <w:divsChild>
            <w:div w:id="1418331067">
              <w:marLeft w:val="0"/>
              <w:marRight w:val="0"/>
              <w:marTop w:val="0"/>
              <w:marBottom w:val="0"/>
              <w:divBdr>
                <w:top w:val="none" w:sz="0" w:space="0" w:color="auto"/>
                <w:left w:val="none" w:sz="0" w:space="0" w:color="auto"/>
                <w:bottom w:val="none" w:sz="0" w:space="0" w:color="auto"/>
                <w:right w:val="none" w:sz="0" w:space="0" w:color="auto"/>
              </w:divBdr>
            </w:div>
          </w:divsChild>
        </w:div>
        <w:div w:id="652950547">
          <w:marLeft w:val="0"/>
          <w:marRight w:val="0"/>
          <w:marTop w:val="0"/>
          <w:marBottom w:val="0"/>
          <w:divBdr>
            <w:top w:val="none" w:sz="0" w:space="0" w:color="auto"/>
            <w:left w:val="none" w:sz="0" w:space="0" w:color="auto"/>
            <w:bottom w:val="none" w:sz="0" w:space="0" w:color="auto"/>
            <w:right w:val="none" w:sz="0" w:space="0" w:color="auto"/>
          </w:divBdr>
          <w:divsChild>
            <w:div w:id="379398324">
              <w:marLeft w:val="0"/>
              <w:marRight w:val="0"/>
              <w:marTop w:val="0"/>
              <w:marBottom w:val="0"/>
              <w:divBdr>
                <w:top w:val="none" w:sz="0" w:space="0" w:color="auto"/>
                <w:left w:val="none" w:sz="0" w:space="0" w:color="auto"/>
                <w:bottom w:val="none" w:sz="0" w:space="0" w:color="auto"/>
                <w:right w:val="none" w:sz="0" w:space="0" w:color="auto"/>
              </w:divBdr>
            </w:div>
          </w:divsChild>
        </w:div>
        <w:div w:id="676812218">
          <w:marLeft w:val="0"/>
          <w:marRight w:val="0"/>
          <w:marTop w:val="0"/>
          <w:marBottom w:val="0"/>
          <w:divBdr>
            <w:top w:val="none" w:sz="0" w:space="0" w:color="auto"/>
            <w:left w:val="none" w:sz="0" w:space="0" w:color="auto"/>
            <w:bottom w:val="none" w:sz="0" w:space="0" w:color="auto"/>
            <w:right w:val="none" w:sz="0" w:space="0" w:color="auto"/>
          </w:divBdr>
          <w:divsChild>
            <w:div w:id="1188908792">
              <w:marLeft w:val="0"/>
              <w:marRight w:val="0"/>
              <w:marTop w:val="0"/>
              <w:marBottom w:val="0"/>
              <w:divBdr>
                <w:top w:val="none" w:sz="0" w:space="0" w:color="auto"/>
                <w:left w:val="none" w:sz="0" w:space="0" w:color="auto"/>
                <w:bottom w:val="none" w:sz="0" w:space="0" w:color="auto"/>
                <w:right w:val="none" w:sz="0" w:space="0" w:color="auto"/>
              </w:divBdr>
            </w:div>
          </w:divsChild>
        </w:div>
        <w:div w:id="678656229">
          <w:marLeft w:val="0"/>
          <w:marRight w:val="0"/>
          <w:marTop w:val="0"/>
          <w:marBottom w:val="0"/>
          <w:divBdr>
            <w:top w:val="none" w:sz="0" w:space="0" w:color="auto"/>
            <w:left w:val="none" w:sz="0" w:space="0" w:color="auto"/>
            <w:bottom w:val="none" w:sz="0" w:space="0" w:color="auto"/>
            <w:right w:val="none" w:sz="0" w:space="0" w:color="auto"/>
          </w:divBdr>
          <w:divsChild>
            <w:div w:id="674577476">
              <w:marLeft w:val="0"/>
              <w:marRight w:val="0"/>
              <w:marTop w:val="0"/>
              <w:marBottom w:val="0"/>
              <w:divBdr>
                <w:top w:val="none" w:sz="0" w:space="0" w:color="auto"/>
                <w:left w:val="none" w:sz="0" w:space="0" w:color="auto"/>
                <w:bottom w:val="none" w:sz="0" w:space="0" w:color="auto"/>
                <w:right w:val="none" w:sz="0" w:space="0" w:color="auto"/>
              </w:divBdr>
            </w:div>
          </w:divsChild>
        </w:div>
        <w:div w:id="696544907">
          <w:marLeft w:val="0"/>
          <w:marRight w:val="0"/>
          <w:marTop w:val="0"/>
          <w:marBottom w:val="0"/>
          <w:divBdr>
            <w:top w:val="none" w:sz="0" w:space="0" w:color="auto"/>
            <w:left w:val="none" w:sz="0" w:space="0" w:color="auto"/>
            <w:bottom w:val="none" w:sz="0" w:space="0" w:color="auto"/>
            <w:right w:val="none" w:sz="0" w:space="0" w:color="auto"/>
          </w:divBdr>
          <w:divsChild>
            <w:div w:id="348797080">
              <w:marLeft w:val="0"/>
              <w:marRight w:val="0"/>
              <w:marTop w:val="0"/>
              <w:marBottom w:val="0"/>
              <w:divBdr>
                <w:top w:val="none" w:sz="0" w:space="0" w:color="auto"/>
                <w:left w:val="none" w:sz="0" w:space="0" w:color="auto"/>
                <w:bottom w:val="none" w:sz="0" w:space="0" w:color="auto"/>
                <w:right w:val="none" w:sz="0" w:space="0" w:color="auto"/>
              </w:divBdr>
            </w:div>
          </w:divsChild>
        </w:div>
        <w:div w:id="703284426">
          <w:marLeft w:val="0"/>
          <w:marRight w:val="0"/>
          <w:marTop w:val="0"/>
          <w:marBottom w:val="0"/>
          <w:divBdr>
            <w:top w:val="none" w:sz="0" w:space="0" w:color="auto"/>
            <w:left w:val="none" w:sz="0" w:space="0" w:color="auto"/>
            <w:bottom w:val="none" w:sz="0" w:space="0" w:color="auto"/>
            <w:right w:val="none" w:sz="0" w:space="0" w:color="auto"/>
          </w:divBdr>
          <w:divsChild>
            <w:div w:id="967198179">
              <w:marLeft w:val="0"/>
              <w:marRight w:val="0"/>
              <w:marTop w:val="0"/>
              <w:marBottom w:val="0"/>
              <w:divBdr>
                <w:top w:val="none" w:sz="0" w:space="0" w:color="auto"/>
                <w:left w:val="none" w:sz="0" w:space="0" w:color="auto"/>
                <w:bottom w:val="none" w:sz="0" w:space="0" w:color="auto"/>
                <w:right w:val="none" w:sz="0" w:space="0" w:color="auto"/>
              </w:divBdr>
            </w:div>
          </w:divsChild>
        </w:div>
        <w:div w:id="824928472">
          <w:marLeft w:val="0"/>
          <w:marRight w:val="0"/>
          <w:marTop w:val="0"/>
          <w:marBottom w:val="0"/>
          <w:divBdr>
            <w:top w:val="none" w:sz="0" w:space="0" w:color="auto"/>
            <w:left w:val="none" w:sz="0" w:space="0" w:color="auto"/>
            <w:bottom w:val="none" w:sz="0" w:space="0" w:color="auto"/>
            <w:right w:val="none" w:sz="0" w:space="0" w:color="auto"/>
          </w:divBdr>
          <w:divsChild>
            <w:div w:id="657464537">
              <w:marLeft w:val="0"/>
              <w:marRight w:val="0"/>
              <w:marTop w:val="0"/>
              <w:marBottom w:val="0"/>
              <w:divBdr>
                <w:top w:val="none" w:sz="0" w:space="0" w:color="auto"/>
                <w:left w:val="none" w:sz="0" w:space="0" w:color="auto"/>
                <w:bottom w:val="none" w:sz="0" w:space="0" w:color="auto"/>
                <w:right w:val="none" w:sz="0" w:space="0" w:color="auto"/>
              </w:divBdr>
            </w:div>
          </w:divsChild>
        </w:div>
        <w:div w:id="857620403">
          <w:marLeft w:val="0"/>
          <w:marRight w:val="0"/>
          <w:marTop w:val="0"/>
          <w:marBottom w:val="0"/>
          <w:divBdr>
            <w:top w:val="none" w:sz="0" w:space="0" w:color="auto"/>
            <w:left w:val="none" w:sz="0" w:space="0" w:color="auto"/>
            <w:bottom w:val="none" w:sz="0" w:space="0" w:color="auto"/>
            <w:right w:val="none" w:sz="0" w:space="0" w:color="auto"/>
          </w:divBdr>
          <w:divsChild>
            <w:div w:id="1106998899">
              <w:marLeft w:val="0"/>
              <w:marRight w:val="0"/>
              <w:marTop w:val="0"/>
              <w:marBottom w:val="0"/>
              <w:divBdr>
                <w:top w:val="none" w:sz="0" w:space="0" w:color="auto"/>
                <w:left w:val="none" w:sz="0" w:space="0" w:color="auto"/>
                <w:bottom w:val="none" w:sz="0" w:space="0" w:color="auto"/>
                <w:right w:val="none" w:sz="0" w:space="0" w:color="auto"/>
              </w:divBdr>
            </w:div>
          </w:divsChild>
        </w:div>
        <w:div w:id="860705047">
          <w:marLeft w:val="0"/>
          <w:marRight w:val="0"/>
          <w:marTop w:val="0"/>
          <w:marBottom w:val="0"/>
          <w:divBdr>
            <w:top w:val="none" w:sz="0" w:space="0" w:color="auto"/>
            <w:left w:val="none" w:sz="0" w:space="0" w:color="auto"/>
            <w:bottom w:val="none" w:sz="0" w:space="0" w:color="auto"/>
            <w:right w:val="none" w:sz="0" w:space="0" w:color="auto"/>
          </w:divBdr>
          <w:divsChild>
            <w:div w:id="1604724483">
              <w:marLeft w:val="0"/>
              <w:marRight w:val="0"/>
              <w:marTop w:val="0"/>
              <w:marBottom w:val="0"/>
              <w:divBdr>
                <w:top w:val="none" w:sz="0" w:space="0" w:color="auto"/>
                <w:left w:val="none" w:sz="0" w:space="0" w:color="auto"/>
                <w:bottom w:val="none" w:sz="0" w:space="0" w:color="auto"/>
                <w:right w:val="none" w:sz="0" w:space="0" w:color="auto"/>
              </w:divBdr>
            </w:div>
          </w:divsChild>
        </w:div>
        <w:div w:id="908270932">
          <w:marLeft w:val="0"/>
          <w:marRight w:val="0"/>
          <w:marTop w:val="0"/>
          <w:marBottom w:val="0"/>
          <w:divBdr>
            <w:top w:val="none" w:sz="0" w:space="0" w:color="auto"/>
            <w:left w:val="none" w:sz="0" w:space="0" w:color="auto"/>
            <w:bottom w:val="none" w:sz="0" w:space="0" w:color="auto"/>
            <w:right w:val="none" w:sz="0" w:space="0" w:color="auto"/>
          </w:divBdr>
          <w:divsChild>
            <w:div w:id="1929655424">
              <w:marLeft w:val="0"/>
              <w:marRight w:val="0"/>
              <w:marTop w:val="0"/>
              <w:marBottom w:val="0"/>
              <w:divBdr>
                <w:top w:val="none" w:sz="0" w:space="0" w:color="auto"/>
                <w:left w:val="none" w:sz="0" w:space="0" w:color="auto"/>
                <w:bottom w:val="none" w:sz="0" w:space="0" w:color="auto"/>
                <w:right w:val="none" w:sz="0" w:space="0" w:color="auto"/>
              </w:divBdr>
            </w:div>
          </w:divsChild>
        </w:div>
        <w:div w:id="929700803">
          <w:marLeft w:val="0"/>
          <w:marRight w:val="0"/>
          <w:marTop w:val="0"/>
          <w:marBottom w:val="0"/>
          <w:divBdr>
            <w:top w:val="none" w:sz="0" w:space="0" w:color="auto"/>
            <w:left w:val="none" w:sz="0" w:space="0" w:color="auto"/>
            <w:bottom w:val="none" w:sz="0" w:space="0" w:color="auto"/>
            <w:right w:val="none" w:sz="0" w:space="0" w:color="auto"/>
          </w:divBdr>
          <w:divsChild>
            <w:div w:id="914971085">
              <w:marLeft w:val="0"/>
              <w:marRight w:val="0"/>
              <w:marTop w:val="0"/>
              <w:marBottom w:val="0"/>
              <w:divBdr>
                <w:top w:val="none" w:sz="0" w:space="0" w:color="auto"/>
                <w:left w:val="none" w:sz="0" w:space="0" w:color="auto"/>
                <w:bottom w:val="none" w:sz="0" w:space="0" w:color="auto"/>
                <w:right w:val="none" w:sz="0" w:space="0" w:color="auto"/>
              </w:divBdr>
            </w:div>
          </w:divsChild>
        </w:div>
        <w:div w:id="974069396">
          <w:marLeft w:val="0"/>
          <w:marRight w:val="0"/>
          <w:marTop w:val="0"/>
          <w:marBottom w:val="0"/>
          <w:divBdr>
            <w:top w:val="none" w:sz="0" w:space="0" w:color="auto"/>
            <w:left w:val="none" w:sz="0" w:space="0" w:color="auto"/>
            <w:bottom w:val="none" w:sz="0" w:space="0" w:color="auto"/>
            <w:right w:val="none" w:sz="0" w:space="0" w:color="auto"/>
          </w:divBdr>
          <w:divsChild>
            <w:div w:id="359553829">
              <w:marLeft w:val="0"/>
              <w:marRight w:val="0"/>
              <w:marTop w:val="0"/>
              <w:marBottom w:val="0"/>
              <w:divBdr>
                <w:top w:val="none" w:sz="0" w:space="0" w:color="auto"/>
                <w:left w:val="none" w:sz="0" w:space="0" w:color="auto"/>
                <w:bottom w:val="none" w:sz="0" w:space="0" w:color="auto"/>
                <w:right w:val="none" w:sz="0" w:space="0" w:color="auto"/>
              </w:divBdr>
            </w:div>
          </w:divsChild>
        </w:div>
        <w:div w:id="980692922">
          <w:marLeft w:val="0"/>
          <w:marRight w:val="0"/>
          <w:marTop w:val="0"/>
          <w:marBottom w:val="0"/>
          <w:divBdr>
            <w:top w:val="none" w:sz="0" w:space="0" w:color="auto"/>
            <w:left w:val="none" w:sz="0" w:space="0" w:color="auto"/>
            <w:bottom w:val="none" w:sz="0" w:space="0" w:color="auto"/>
            <w:right w:val="none" w:sz="0" w:space="0" w:color="auto"/>
          </w:divBdr>
          <w:divsChild>
            <w:div w:id="643697579">
              <w:marLeft w:val="0"/>
              <w:marRight w:val="0"/>
              <w:marTop w:val="0"/>
              <w:marBottom w:val="0"/>
              <w:divBdr>
                <w:top w:val="none" w:sz="0" w:space="0" w:color="auto"/>
                <w:left w:val="none" w:sz="0" w:space="0" w:color="auto"/>
                <w:bottom w:val="none" w:sz="0" w:space="0" w:color="auto"/>
                <w:right w:val="none" w:sz="0" w:space="0" w:color="auto"/>
              </w:divBdr>
            </w:div>
          </w:divsChild>
        </w:div>
        <w:div w:id="1024794295">
          <w:marLeft w:val="0"/>
          <w:marRight w:val="0"/>
          <w:marTop w:val="0"/>
          <w:marBottom w:val="0"/>
          <w:divBdr>
            <w:top w:val="none" w:sz="0" w:space="0" w:color="auto"/>
            <w:left w:val="none" w:sz="0" w:space="0" w:color="auto"/>
            <w:bottom w:val="none" w:sz="0" w:space="0" w:color="auto"/>
            <w:right w:val="none" w:sz="0" w:space="0" w:color="auto"/>
          </w:divBdr>
          <w:divsChild>
            <w:div w:id="868684296">
              <w:marLeft w:val="0"/>
              <w:marRight w:val="0"/>
              <w:marTop w:val="0"/>
              <w:marBottom w:val="0"/>
              <w:divBdr>
                <w:top w:val="none" w:sz="0" w:space="0" w:color="auto"/>
                <w:left w:val="none" w:sz="0" w:space="0" w:color="auto"/>
                <w:bottom w:val="none" w:sz="0" w:space="0" w:color="auto"/>
                <w:right w:val="none" w:sz="0" w:space="0" w:color="auto"/>
              </w:divBdr>
            </w:div>
          </w:divsChild>
        </w:div>
        <w:div w:id="1037657124">
          <w:marLeft w:val="0"/>
          <w:marRight w:val="0"/>
          <w:marTop w:val="0"/>
          <w:marBottom w:val="0"/>
          <w:divBdr>
            <w:top w:val="none" w:sz="0" w:space="0" w:color="auto"/>
            <w:left w:val="none" w:sz="0" w:space="0" w:color="auto"/>
            <w:bottom w:val="none" w:sz="0" w:space="0" w:color="auto"/>
            <w:right w:val="none" w:sz="0" w:space="0" w:color="auto"/>
          </w:divBdr>
          <w:divsChild>
            <w:div w:id="1997101421">
              <w:marLeft w:val="0"/>
              <w:marRight w:val="0"/>
              <w:marTop w:val="0"/>
              <w:marBottom w:val="0"/>
              <w:divBdr>
                <w:top w:val="none" w:sz="0" w:space="0" w:color="auto"/>
                <w:left w:val="none" w:sz="0" w:space="0" w:color="auto"/>
                <w:bottom w:val="none" w:sz="0" w:space="0" w:color="auto"/>
                <w:right w:val="none" w:sz="0" w:space="0" w:color="auto"/>
              </w:divBdr>
            </w:div>
          </w:divsChild>
        </w:div>
        <w:div w:id="1041710829">
          <w:marLeft w:val="0"/>
          <w:marRight w:val="0"/>
          <w:marTop w:val="0"/>
          <w:marBottom w:val="0"/>
          <w:divBdr>
            <w:top w:val="none" w:sz="0" w:space="0" w:color="auto"/>
            <w:left w:val="none" w:sz="0" w:space="0" w:color="auto"/>
            <w:bottom w:val="none" w:sz="0" w:space="0" w:color="auto"/>
            <w:right w:val="none" w:sz="0" w:space="0" w:color="auto"/>
          </w:divBdr>
          <w:divsChild>
            <w:div w:id="262422591">
              <w:marLeft w:val="0"/>
              <w:marRight w:val="0"/>
              <w:marTop w:val="0"/>
              <w:marBottom w:val="0"/>
              <w:divBdr>
                <w:top w:val="none" w:sz="0" w:space="0" w:color="auto"/>
                <w:left w:val="none" w:sz="0" w:space="0" w:color="auto"/>
                <w:bottom w:val="none" w:sz="0" w:space="0" w:color="auto"/>
                <w:right w:val="none" w:sz="0" w:space="0" w:color="auto"/>
              </w:divBdr>
            </w:div>
          </w:divsChild>
        </w:div>
        <w:div w:id="1140613642">
          <w:marLeft w:val="0"/>
          <w:marRight w:val="0"/>
          <w:marTop w:val="0"/>
          <w:marBottom w:val="0"/>
          <w:divBdr>
            <w:top w:val="none" w:sz="0" w:space="0" w:color="auto"/>
            <w:left w:val="none" w:sz="0" w:space="0" w:color="auto"/>
            <w:bottom w:val="none" w:sz="0" w:space="0" w:color="auto"/>
            <w:right w:val="none" w:sz="0" w:space="0" w:color="auto"/>
          </w:divBdr>
          <w:divsChild>
            <w:div w:id="1151404545">
              <w:marLeft w:val="0"/>
              <w:marRight w:val="0"/>
              <w:marTop w:val="0"/>
              <w:marBottom w:val="0"/>
              <w:divBdr>
                <w:top w:val="none" w:sz="0" w:space="0" w:color="auto"/>
                <w:left w:val="none" w:sz="0" w:space="0" w:color="auto"/>
                <w:bottom w:val="none" w:sz="0" w:space="0" w:color="auto"/>
                <w:right w:val="none" w:sz="0" w:space="0" w:color="auto"/>
              </w:divBdr>
            </w:div>
          </w:divsChild>
        </w:div>
        <w:div w:id="1204170230">
          <w:marLeft w:val="0"/>
          <w:marRight w:val="0"/>
          <w:marTop w:val="0"/>
          <w:marBottom w:val="0"/>
          <w:divBdr>
            <w:top w:val="none" w:sz="0" w:space="0" w:color="auto"/>
            <w:left w:val="none" w:sz="0" w:space="0" w:color="auto"/>
            <w:bottom w:val="none" w:sz="0" w:space="0" w:color="auto"/>
            <w:right w:val="none" w:sz="0" w:space="0" w:color="auto"/>
          </w:divBdr>
          <w:divsChild>
            <w:div w:id="459616661">
              <w:marLeft w:val="0"/>
              <w:marRight w:val="0"/>
              <w:marTop w:val="0"/>
              <w:marBottom w:val="0"/>
              <w:divBdr>
                <w:top w:val="none" w:sz="0" w:space="0" w:color="auto"/>
                <w:left w:val="none" w:sz="0" w:space="0" w:color="auto"/>
                <w:bottom w:val="none" w:sz="0" w:space="0" w:color="auto"/>
                <w:right w:val="none" w:sz="0" w:space="0" w:color="auto"/>
              </w:divBdr>
            </w:div>
            <w:div w:id="741178137">
              <w:marLeft w:val="0"/>
              <w:marRight w:val="0"/>
              <w:marTop w:val="0"/>
              <w:marBottom w:val="0"/>
              <w:divBdr>
                <w:top w:val="none" w:sz="0" w:space="0" w:color="auto"/>
                <w:left w:val="none" w:sz="0" w:space="0" w:color="auto"/>
                <w:bottom w:val="none" w:sz="0" w:space="0" w:color="auto"/>
                <w:right w:val="none" w:sz="0" w:space="0" w:color="auto"/>
              </w:divBdr>
            </w:div>
          </w:divsChild>
        </w:div>
        <w:div w:id="1210072732">
          <w:marLeft w:val="0"/>
          <w:marRight w:val="0"/>
          <w:marTop w:val="0"/>
          <w:marBottom w:val="0"/>
          <w:divBdr>
            <w:top w:val="none" w:sz="0" w:space="0" w:color="auto"/>
            <w:left w:val="none" w:sz="0" w:space="0" w:color="auto"/>
            <w:bottom w:val="none" w:sz="0" w:space="0" w:color="auto"/>
            <w:right w:val="none" w:sz="0" w:space="0" w:color="auto"/>
          </w:divBdr>
          <w:divsChild>
            <w:div w:id="687634472">
              <w:marLeft w:val="0"/>
              <w:marRight w:val="0"/>
              <w:marTop w:val="0"/>
              <w:marBottom w:val="0"/>
              <w:divBdr>
                <w:top w:val="none" w:sz="0" w:space="0" w:color="auto"/>
                <w:left w:val="none" w:sz="0" w:space="0" w:color="auto"/>
                <w:bottom w:val="none" w:sz="0" w:space="0" w:color="auto"/>
                <w:right w:val="none" w:sz="0" w:space="0" w:color="auto"/>
              </w:divBdr>
            </w:div>
          </w:divsChild>
        </w:div>
        <w:div w:id="1321082424">
          <w:marLeft w:val="0"/>
          <w:marRight w:val="0"/>
          <w:marTop w:val="0"/>
          <w:marBottom w:val="0"/>
          <w:divBdr>
            <w:top w:val="none" w:sz="0" w:space="0" w:color="auto"/>
            <w:left w:val="none" w:sz="0" w:space="0" w:color="auto"/>
            <w:bottom w:val="none" w:sz="0" w:space="0" w:color="auto"/>
            <w:right w:val="none" w:sz="0" w:space="0" w:color="auto"/>
          </w:divBdr>
          <w:divsChild>
            <w:div w:id="796291766">
              <w:marLeft w:val="0"/>
              <w:marRight w:val="0"/>
              <w:marTop w:val="0"/>
              <w:marBottom w:val="0"/>
              <w:divBdr>
                <w:top w:val="none" w:sz="0" w:space="0" w:color="auto"/>
                <w:left w:val="none" w:sz="0" w:space="0" w:color="auto"/>
                <w:bottom w:val="none" w:sz="0" w:space="0" w:color="auto"/>
                <w:right w:val="none" w:sz="0" w:space="0" w:color="auto"/>
              </w:divBdr>
            </w:div>
            <w:div w:id="1233202655">
              <w:marLeft w:val="0"/>
              <w:marRight w:val="0"/>
              <w:marTop w:val="0"/>
              <w:marBottom w:val="0"/>
              <w:divBdr>
                <w:top w:val="none" w:sz="0" w:space="0" w:color="auto"/>
                <w:left w:val="none" w:sz="0" w:space="0" w:color="auto"/>
                <w:bottom w:val="none" w:sz="0" w:space="0" w:color="auto"/>
                <w:right w:val="none" w:sz="0" w:space="0" w:color="auto"/>
              </w:divBdr>
            </w:div>
          </w:divsChild>
        </w:div>
        <w:div w:id="1343436429">
          <w:marLeft w:val="0"/>
          <w:marRight w:val="0"/>
          <w:marTop w:val="0"/>
          <w:marBottom w:val="0"/>
          <w:divBdr>
            <w:top w:val="none" w:sz="0" w:space="0" w:color="auto"/>
            <w:left w:val="none" w:sz="0" w:space="0" w:color="auto"/>
            <w:bottom w:val="none" w:sz="0" w:space="0" w:color="auto"/>
            <w:right w:val="none" w:sz="0" w:space="0" w:color="auto"/>
          </w:divBdr>
          <w:divsChild>
            <w:div w:id="774249626">
              <w:marLeft w:val="0"/>
              <w:marRight w:val="0"/>
              <w:marTop w:val="0"/>
              <w:marBottom w:val="0"/>
              <w:divBdr>
                <w:top w:val="none" w:sz="0" w:space="0" w:color="auto"/>
                <w:left w:val="none" w:sz="0" w:space="0" w:color="auto"/>
                <w:bottom w:val="none" w:sz="0" w:space="0" w:color="auto"/>
                <w:right w:val="none" w:sz="0" w:space="0" w:color="auto"/>
              </w:divBdr>
            </w:div>
          </w:divsChild>
        </w:div>
        <w:div w:id="1364791251">
          <w:marLeft w:val="0"/>
          <w:marRight w:val="0"/>
          <w:marTop w:val="0"/>
          <w:marBottom w:val="0"/>
          <w:divBdr>
            <w:top w:val="none" w:sz="0" w:space="0" w:color="auto"/>
            <w:left w:val="none" w:sz="0" w:space="0" w:color="auto"/>
            <w:bottom w:val="none" w:sz="0" w:space="0" w:color="auto"/>
            <w:right w:val="none" w:sz="0" w:space="0" w:color="auto"/>
          </w:divBdr>
          <w:divsChild>
            <w:div w:id="376978130">
              <w:marLeft w:val="0"/>
              <w:marRight w:val="0"/>
              <w:marTop w:val="0"/>
              <w:marBottom w:val="0"/>
              <w:divBdr>
                <w:top w:val="none" w:sz="0" w:space="0" w:color="auto"/>
                <w:left w:val="none" w:sz="0" w:space="0" w:color="auto"/>
                <w:bottom w:val="none" w:sz="0" w:space="0" w:color="auto"/>
                <w:right w:val="none" w:sz="0" w:space="0" w:color="auto"/>
              </w:divBdr>
            </w:div>
            <w:div w:id="911542028">
              <w:marLeft w:val="0"/>
              <w:marRight w:val="0"/>
              <w:marTop w:val="0"/>
              <w:marBottom w:val="0"/>
              <w:divBdr>
                <w:top w:val="none" w:sz="0" w:space="0" w:color="auto"/>
                <w:left w:val="none" w:sz="0" w:space="0" w:color="auto"/>
                <w:bottom w:val="none" w:sz="0" w:space="0" w:color="auto"/>
                <w:right w:val="none" w:sz="0" w:space="0" w:color="auto"/>
              </w:divBdr>
            </w:div>
          </w:divsChild>
        </w:div>
        <w:div w:id="1372222099">
          <w:marLeft w:val="0"/>
          <w:marRight w:val="0"/>
          <w:marTop w:val="0"/>
          <w:marBottom w:val="0"/>
          <w:divBdr>
            <w:top w:val="none" w:sz="0" w:space="0" w:color="auto"/>
            <w:left w:val="none" w:sz="0" w:space="0" w:color="auto"/>
            <w:bottom w:val="none" w:sz="0" w:space="0" w:color="auto"/>
            <w:right w:val="none" w:sz="0" w:space="0" w:color="auto"/>
          </w:divBdr>
          <w:divsChild>
            <w:div w:id="1220704390">
              <w:marLeft w:val="0"/>
              <w:marRight w:val="0"/>
              <w:marTop w:val="0"/>
              <w:marBottom w:val="0"/>
              <w:divBdr>
                <w:top w:val="none" w:sz="0" w:space="0" w:color="auto"/>
                <w:left w:val="none" w:sz="0" w:space="0" w:color="auto"/>
                <w:bottom w:val="none" w:sz="0" w:space="0" w:color="auto"/>
                <w:right w:val="none" w:sz="0" w:space="0" w:color="auto"/>
              </w:divBdr>
            </w:div>
          </w:divsChild>
        </w:div>
        <w:div w:id="1465153956">
          <w:marLeft w:val="0"/>
          <w:marRight w:val="0"/>
          <w:marTop w:val="0"/>
          <w:marBottom w:val="0"/>
          <w:divBdr>
            <w:top w:val="none" w:sz="0" w:space="0" w:color="auto"/>
            <w:left w:val="none" w:sz="0" w:space="0" w:color="auto"/>
            <w:bottom w:val="none" w:sz="0" w:space="0" w:color="auto"/>
            <w:right w:val="none" w:sz="0" w:space="0" w:color="auto"/>
          </w:divBdr>
          <w:divsChild>
            <w:div w:id="1059790575">
              <w:marLeft w:val="0"/>
              <w:marRight w:val="0"/>
              <w:marTop w:val="0"/>
              <w:marBottom w:val="0"/>
              <w:divBdr>
                <w:top w:val="none" w:sz="0" w:space="0" w:color="auto"/>
                <w:left w:val="none" w:sz="0" w:space="0" w:color="auto"/>
                <w:bottom w:val="none" w:sz="0" w:space="0" w:color="auto"/>
                <w:right w:val="none" w:sz="0" w:space="0" w:color="auto"/>
              </w:divBdr>
            </w:div>
          </w:divsChild>
        </w:div>
        <w:div w:id="1481575013">
          <w:marLeft w:val="0"/>
          <w:marRight w:val="0"/>
          <w:marTop w:val="0"/>
          <w:marBottom w:val="0"/>
          <w:divBdr>
            <w:top w:val="none" w:sz="0" w:space="0" w:color="auto"/>
            <w:left w:val="none" w:sz="0" w:space="0" w:color="auto"/>
            <w:bottom w:val="none" w:sz="0" w:space="0" w:color="auto"/>
            <w:right w:val="none" w:sz="0" w:space="0" w:color="auto"/>
          </w:divBdr>
          <w:divsChild>
            <w:div w:id="334722529">
              <w:marLeft w:val="0"/>
              <w:marRight w:val="0"/>
              <w:marTop w:val="0"/>
              <w:marBottom w:val="0"/>
              <w:divBdr>
                <w:top w:val="none" w:sz="0" w:space="0" w:color="auto"/>
                <w:left w:val="none" w:sz="0" w:space="0" w:color="auto"/>
                <w:bottom w:val="none" w:sz="0" w:space="0" w:color="auto"/>
                <w:right w:val="none" w:sz="0" w:space="0" w:color="auto"/>
              </w:divBdr>
            </w:div>
          </w:divsChild>
        </w:div>
        <w:div w:id="1490445445">
          <w:marLeft w:val="0"/>
          <w:marRight w:val="0"/>
          <w:marTop w:val="0"/>
          <w:marBottom w:val="0"/>
          <w:divBdr>
            <w:top w:val="none" w:sz="0" w:space="0" w:color="auto"/>
            <w:left w:val="none" w:sz="0" w:space="0" w:color="auto"/>
            <w:bottom w:val="none" w:sz="0" w:space="0" w:color="auto"/>
            <w:right w:val="none" w:sz="0" w:space="0" w:color="auto"/>
          </w:divBdr>
          <w:divsChild>
            <w:div w:id="452484762">
              <w:marLeft w:val="0"/>
              <w:marRight w:val="0"/>
              <w:marTop w:val="0"/>
              <w:marBottom w:val="0"/>
              <w:divBdr>
                <w:top w:val="none" w:sz="0" w:space="0" w:color="auto"/>
                <w:left w:val="none" w:sz="0" w:space="0" w:color="auto"/>
                <w:bottom w:val="none" w:sz="0" w:space="0" w:color="auto"/>
                <w:right w:val="none" w:sz="0" w:space="0" w:color="auto"/>
              </w:divBdr>
            </w:div>
          </w:divsChild>
        </w:div>
        <w:div w:id="1558854106">
          <w:marLeft w:val="0"/>
          <w:marRight w:val="0"/>
          <w:marTop w:val="0"/>
          <w:marBottom w:val="0"/>
          <w:divBdr>
            <w:top w:val="none" w:sz="0" w:space="0" w:color="auto"/>
            <w:left w:val="none" w:sz="0" w:space="0" w:color="auto"/>
            <w:bottom w:val="none" w:sz="0" w:space="0" w:color="auto"/>
            <w:right w:val="none" w:sz="0" w:space="0" w:color="auto"/>
          </w:divBdr>
          <w:divsChild>
            <w:div w:id="754324350">
              <w:marLeft w:val="0"/>
              <w:marRight w:val="0"/>
              <w:marTop w:val="0"/>
              <w:marBottom w:val="0"/>
              <w:divBdr>
                <w:top w:val="none" w:sz="0" w:space="0" w:color="auto"/>
                <w:left w:val="none" w:sz="0" w:space="0" w:color="auto"/>
                <w:bottom w:val="none" w:sz="0" w:space="0" w:color="auto"/>
                <w:right w:val="none" w:sz="0" w:space="0" w:color="auto"/>
              </w:divBdr>
            </w:div>
          </w:divsChild>
        </w:div>
        <w:div w:id="1578635298">
          <w:marLeft w:val="0"/>
          <w:marRight w:val="0"/>
          <w:marTop w:val="0"/>
          <w:marBottom w:val="0"/>
          <w:divBdr>
            <w:top w:val="none" w:sz="0" w:space="0" w:color="auto"/>
            <w:left w:val="none" w:sz="0" w:space="0" w:color="auto"/>
            <w:bottom w:val="none" w:sz="0" w:space="0" w:color="auto"/>
            <w:right w:val="none" w:sz="0" w:space="0" w:color="auto"/>
          </w:divBdr>
          <w:divsChild>
            <w:div w:id="24061677">
              <w:marLeft w:val="0"/>
              <w:marRight w:val="0"/>
              <w:marTop w:val="0"/>
              <w:marBottom w:val="0"/>
              <w:divBdr>
                <w:top w:val="none" w:sz="0" w:space="0" w:color="auto"/>
                <w:left w:val="none" w:sz="0" w:space="0" w:color="auto"/>
                <w:bottom w:val="none" w:sz="0" w:space="0" w:color="auto"/>
                <w:right w:val="none" w:sz="0" w:space="0" w:color="auto"/>
              </w:divBdr>
            </w:div>
          </w:divsChild>
        </w:div>
        <w:div w:id="1586189723">
          <w:marLeft w:val="0"/>
          <w:marRight w:val="0"/>
          <w:marTop w:val="0"/>
          <w:marBottom w:val="0"/>
          <w:divBdr>
            <w:top w:val="none" w:sz="0" w:space="0" w:color="auto"/>
            <w:left w:val="none" w:sz="0" w:space="0" w:color="auto"/>
            <w:bottom w:val="none" w:sz="0" w:space="0" w:color="auto"/>
            <w:right w:val="none" w:sz="0" w:space="0" w:color="auto"/>
          </w:divBdr>
          <w:divsChild>
            <w:div w:id="69623850">
              <w:marLeft w:val="0"/>
              <w:marRight w:val="0"/>
              <w:marTop w:val="0"/>
              <w:marBottom w:val="0"/>
              <w:divBdr>
                <w:top w:val="none" w:sz="0" w:space="0" w:color="auto"/>
                <w:left w:val="none" w:sz="0" w:space="0" w:color="auto"/>
                <w:bottom w:val="none" w:sz="0" w:space="0" w:color="auto"/>
                <w:right w:val="none" w:sz="0" w:space="0" w:color="auto"/>
              </w:divBdr>
            </w:div>
          </w:divsChild>
        </w:div>
        <w:div w:id="1605650937">
          <w:marLeft w:val="0"/>
          <w:marRight w:val="0"/>
          <w:marTop w:val="0"/>
          <w:marBottom w:val="0"/>
          <w:divBdr>
            <w:top w:val="none" w:sz="0" w:space="0" w:color="auto"/>
            <w:left w:val="none" w:sz="0" w:space="0" w:color="auto"/>
            <w:bottom w:val="none" w:sz="0" w:space="0" w:color="auto"/>
            <w:right w:val="none" w:sz="0" w:space="0" w:color="auto"/>
          </w:divBdr>
          <w:divsChild>
            <w:div w:id="1956206914">
              <w:marLeft w:val="0"/>
              <w:marRight w:val="0"/>
              <w:marTop w:val="0"/>
              <w:marBottom w:val="0"/>
              <w:divBdr>
                <w:top w:val="none" w:sz="0" w:space="0" w:color="auto"/>
                <w:left w:val="none" w:sz="0" w:space="0" w:color="auto"/>
                <w:bottom w:val="none" w:sz="0" w:space="0" w:color="auto"/>
                <w:right w:val="none" w:sz="0" w:space="0" w:color="auto"/>
              </w:divBdr>
            </w:div>
          </w:divsChild>
        </w:div>
        <w:div w:id="1633631927">
          <w:marLeft w:val="0"/>
          <w:marRight w:val="0"/>
          <w:marTop w:val="0"/>
          <w:marBottom w:val="0"/>
          <w:divBdr>
            <w:top w:val="none" w:sz="0" w:space="0" w:color="auto"/>
            <w:left w:val="none" w:sz="0" w:space="0" w:color="auto"/>
            <w:bottom w:val="none" w:sz="0" w:space="0" w:color="auto"/>
            <w:right w:val="none" w:sz="0" w:space="0" w:color="auto"/>
          </w:divBdr>
          <w:divsChild>
            <w:div w:id="527374167">
              <w:marLeft w:val="0"/>
              <w:marRight w:val="0"/>
              <w:marTop w:val="0"/>
              <w:marBottom w:val="0"/>
              <w:divBdr>
                <w:top w:val="none" w:sz="0" w:space="0" w:color="auto"/>
                <w:left w:val="none" w:sz="0" w:space="0" w:color="auto"/>
                <w:bottom w:val="none" w:sz="0" w:space="0" w:color="auto"/>
                <w:right w:val="none" w:sz="0" w:space="0" w:color="auto"/>
              </w:divBdr>
            </w:div>
          </w:divsChild>
        </w:div>
        <w:div w:id="1642274211">
          <w:marLeft w:val="0"/>
          <w:marRight w:val="0"/>
          <w:marTop w:val="0"/>
          <w:marBottom w:val="0"/>
          <w:divBdr>
            <w:top w:val="none" w:sz="0" w:space="0" w:color="auto"/>
            <w:left w:val="none" w:sz="0" w:space="0" w:color="auto"/>
            <w:bottom w:val="none" w:sz="0" w:space="0" w:color="auto"/>
            <w:right w:val="none" w:sz="0" w:space="0" w:color="auto"/>
          </w:divBdr>
          <w:divsChild>
            <w:div w:id="313992571">
              <w:marLeft w:val="0"/>
              <w:marRight w:val="0"/>
              <w:marTop w:val="0"/>
              <w:marBottom w:val="0"/>
              <w:divBdr>
                <w:top w:val="none" w:sz="0" w:space="0" w:color="auto"/>
                <w:left w:val="none" w:sz="0" w:space="0" w:color="auto"/>
                <w:bottom w:val="none" w:sz="0" w:space="0" w:color="auto"/>
                <w:right w:val="none" w:sz="0" w:space="0" w:color="auto"/>
              </w:divBdr>
            </w:div>
          </w:divsChild>
        </w:div>
        <w:div w:id="1662734162">
          <w:marLeft w:val="0"/>
          <w:marRight w:val="0"/>
          <w:marTop w:val="0"/>
          <w:marBottom w:val="0"/>
          <w:divBdr>
            <w:top w:val="none" w:sz="0" w:space="0" w:color="auto"/>
            <w:left w:val="none" w:sz="0" w:space="0" w:color="auto"/>
            <w:bottom w:val="none" w:sz="0" w:space="0" w:color="auto"/>
            <w:right w:val="none" w:sz="0" w:space="0" w:color="auto"/>
          </w:divBdr>
          <w:divsChild>
            <w:div w:id="1706253431">
              <w:marLeft w:val="0"/>
              <w:marRight w:val="0"/>
              <w:marTop w:val="0"/>
              <w:marBottom w:val="0"/>
              <w:divBdr>
                <w:top w:val="none" w:sz="0" w:space="0" w:color="auto"/>
                <w:left w:val="none" w:sz="0" w:space="0" w:color="auto"/>
                <w:bottom w:val="none" w:sz="0" w:space="0" w:color="auto"/>
                <w:right w:val="none" w:sz="0" w:space="0" w:color="auto"/>
              </w:divBdr>
            </w:div>
          </w:divsChild>
        </w:div>
        <w:div w:id="1663392302">
          <w:marLeft w:val="0"/>
          <w:marRight w:val="0"/>
          <w:marTop w:val="0"/>
          <w:marBottom w:val="0"/>
          <w:divBdr>
            <w:top w:val="none" w:sz="0" w:space="0" w:color="auto"/>
            <w:left w:val="none" w:sz="0" w:space="0" w:color="auto"/>
            <w:bottom w:val="none" w:sz="0" w:space="0" w:color="auto"/>
            <w:right w:val="none" w:sz="0" w:space="0" w:color="auto"/>
          </w:divBdr>
          <w:divsChild>
            <w:div w:id="750738941">
              <w:marLeft w:val="0"/>
              <w:marRight w:val="0"/>
              <w:marTop w:val="0"/>
              <w:marBottom w:val="0"/>
              <w:divBdr>
                <w:top w:val="none" w:sz="0" w:space="0" w:color="auto"/>
                <w:left w:val="none" w:sz="0" w:space="0" w:color="auto"/>
                <w:bottom w:val="none" w:sz="0" w:space="0" w:color="auto"/>
                <w:right w:val="none" w:sz="0" w:space="0" w:color="auto"/>
              </w:divBdr>
            </w:div>
          </w:divsChild>
        </w:div>
        <w:div w:id="1833252043">
          <w:marLeft w:val="0"/>
          <w:marRight w:val="0"/>
          <w:marTop w:val="0"/>
          <w:marBottom w:val="0"/>
          <w:divBdr>
            <w:top w:val="none" w:sz="0" w:space="0" w:color="auto"/>
            <w:left w:val="none" w:sz="0" w:space="0" w:color="auto"/>
            <w:bottom w:val="none" w:sz="0" w:space="0" w:color="auto"/>
            <w:right w:val="none" w:sz="0" w:space="0" w:color="auto"/>
          </w:divBdr>
          <w:divsChild>
            <w:div w:id="1216090900">
              <w:marLeft w:val="0"/>
              <w:marRight w:val="0"/>
              <w:marTop w:val="0"/>
              <w:marBottom w:val="0"/>
              <w:divBdr>
                <w:top w:val="none" w:sz="0" w:space="0" w:color="auto"/>
                <w:left w:val="none" w:sz="0" w:space="0" w:color="auto"/>
                <w:bottom w:val="none" w:sz="0" w:space="0" w:color="auto"/>
                <w:right w:val="none" w:sz="0" w:space="0" w:color="auto"/>
              </w:divBdr>
            </w:div>
          </w:divsChild>
        </w:div>
        <w:div w:id="1882402030">
          <w:marLeft w:val="0"/>
          <w:marRight w:val="0"/>
          <w:marTop w:val="0"/>
          <w:marBottom w:val="0"/>
          <w:divBdr>
            <w:top w:val="none" w:sz="0" w:space="0" w:color="auto"/>
            <w:left w:val="none" w:sz="0" w:space="0" w:color="auto"/>
            <w:bottom w:val="none" w:sz="0" w:space="0" w:color="auto"/>
            <w:right w:val="none" w:sz="0" w:space="0" w:color="auto"/>
          </w:divBdr>
          <w:divsChild>
            <w:div w:id="2108385607">
              <w:marLeft w:val="0"/>
              <w:marRight w:val="0"/>
              <w:marTop w:val="0"/>
              <w:marBottom w:val="0"/>
              <w:divBdr>
                <w:top w:val="none" w:sz="0" w:space="0" w:color="auto"/>
                <w:left w:val="none" w:sz="0" w:space="0" w:color="auto"/>
                <w:bottom w:val="none" w:sz="0" w:space="0" w:color="auto"/>
                <w:right w:val="none" w:sz="0" w:space="0" w:color="auto"/>
              </w:divBdr>
            </w:div>
          </w:divsChild>
        </w:div>
        <w:div w:id="1889955344">
          <w:marLeft w:val="0"/>
          <w:marRight w:val="0"/>
          <w:marTop w:val="0"/>
          <w:marBottom w:val="0"/>
          <w:divBdr>
            <w:top w:val="none" w:sz="0" w:space="0" w:color="auto"/>
            <w:left w:val="none" w:sz="0" w:space="0" w:color="auto"/>
            <w:bottom w:val="none" w:sz="0" w:space="0" w:color="auto"/>
            <w:right w:val="none" w:sz="0" w:space="0" w:color="auto"/>
          </w:divBdr>
          <w:divsChild>
            <w:div w:id="1698461874">
              <w:marLeft w:val="0"/>
              <w:marRight w:val="0"/>
              <w:marTop w:val="0"/>
              <w:marBottom w:val="0"/>
              <w:divBdr>
                <w:top w:val="none" w:sz="0" w:space="0" w:color="auto"/>
                <w:left w:val="none" w:sz="0" w:space="0" w:color="auto"/>
                <w:bottom w:val="none" w:sz="0" w:space="0" w:color="auto"/>
                <w:right w:val="none" w:sz="0" w:space="0" w:color="auto"/>
              </w:divBdr>
            </w:div>
          </w:divsChild>
        </w:div>
        <w:div w:id="1944457072">
          <w:marLeft w:val="0"/>
          <w:marRight w:val="0"/>
          <w:marTop w:val="0"/>
          <w:marBottom w:val="0"/>
          <w:divBdr>
            <w:top w:val="none" w:sz="0" w:space="0" w:color="auto"/>
            <w:left w:val="none" w:sz="0" w:space="0" w:color="auto"/>
            <w:bottom w:val="none" w:sz="0" w:space="0" w:color="auto"/>
            <w:right w:val="none" w:sz="0" w:space="0" w:color="auto"/>
          </w:divBdr>
          <w:divsChild>
            <w:div w:id="1675380050">
              <w:marLeft w:val="0"/>
              <w:marRight w:val="0"/>
              <w:marTop w:val="0"/>
              <w:marBottom w:val="0"/>
              <w:divBdr>
                <w:top w:val="none" w:sz="0" w:space="0" w:color="auto"/>
                <w:left w:val="none" w:sz="0" w:space="0" w:color="auto"/>
                <w:bottom w:val="none" w:sz="0" w:space="0" w:color="auto"/>
                <w:right w:val="none" w:sz="0" w:space="0" w:color="auto"/>
              </w:divBdr>
            </w:div>
          </w:divsChild>
        </w:div>
        <w:div w:id="2003772112">
          <w:marLeft w:val="0"/>
          <w:marRight w:val="0"/>
          <w:marTop w:val="0"/>
          <w:marBottom w:val="0"/>
          <w:divBdr>
            <w:top w:val="none" w:sz="0" w:space="0" w:color="auto"/>
            <w:left w:val="none" w:sz="0" w:space="0" w:color="auto"/>
            <w:bottom w:val="none" w:sz="0" w:space="0" w:color="auto"/>
            <w:right w:val="none" w:sz="0" w:space="0" w:color="auto"/>
          </w:divBdr>
          <w:divsChild>
            <w:div w:id="1402942741">
              <w:marLeft w:val="0"/>
              <w:marRight w:val="0"/>
              <w:marTop w:val="0"/>
              <w:marBottom w:val="0"/>
              <w:divBdr>
                <w:top w:val="none" w:sz="0" w:space="0" w:color="auto"/>
                <w:left w:val="none" w:sz="0" w:space="0" w:color="auto"/>
                <w:bottom w:val="none" w:sz="0" w:space="0" w:color="auto"/>
                <w:right w:val="none" w:sz="0" w:space="0" w:color="auto"/>
              </w:divBdr>
            </w:div>
          </w:divsChild>
        </w:div>
        <w:div w:id="2023162638">
          <w:marLeft w:val="0"/>
          <w:marRight w:val="0"/>
          <w:marTop w:val="0"/>
          <w:marBottom w:val="0"/>
          <w:divBdr>
            <w:top w:val="none" w:sz="0" w:space="0" w:color="auto"/>
            <w:left w:val="none" w:sz="0" w:space="0" w:color="auto"/>
            <w:bottom w:val="none" w:sz="0" w:space="0" w:color="auto"/>
            <w:right w:val="none" w:sz="0" w:space="0" w:color="auto"/>
          </w:divBdr>
          <w:divsChild>
            <w:div w:id="1378700503">
              <w:marLeft w:val="0"/>
              <w:marRight w:val="0"/>
              <w:marTop w:val="0"/>
              <w:marBottom w:val="0"/>
              <w:divBdr>
                <w:top w:val="none" w:sz="0" w:space="0" w:color="auto"/>
                <w:left w:val="none" w:sz="0" w:space="0" w:color="auto"/>
                <w:bottom w:val="none" w:sz="0" w:space="0" w:color="auto"/>
                <w:right w:val="none" w:sz="0" w:space="0" w:color="auto"/>
              </w:divBdr>
            </w:div>
          </w:divsChild>
        </w:div>
        <w:div w:id="2107462506">
          <w:marLeft w:val="0"/>
          <w:marRight w:val="0"/>
          <w:marTop w:val="0"/>
          <w:marBottom w:val="0"/>
          <w:divBdr>
            <w:top w:val="none" w:sz="0" w:space="0" w:color="auto"/>
            <w:left w:val="none" w:sz="0" w:space="0" w:color="auto"/>
            <w:bottom w:val="none" w:sz="0" w:space="0" w:color="auto"/>
            <w:right w:val="none" w:sz="0" w:space="0" w:color="auto"/>
          </w:divBdr>
          <w:divsChild>
            <w:div w:id="619141159">
              <w:marLeft w:val="0"/>
              <w:marRight w:val="0"/>
              <w:marTop w:val="0"/>
              <w:marBottom w:val="0"/>
              <w:divBdr>
                <w:top w:val="none" w:sz="0" w:space="0" w:color="auto"/>
                <w:left w:val="none" w:sz="0" w:space="0" w:color="auto"/>
                <w:bottom w:val="none" w:sz="0" w:space="0" w:color="auto"/>
                <w:right w:val="none" w:sz="0" w:space="0" w:color="auto"/>
              </w:divBdr>
            </w:div>
          </w:divsChild>
        </w:div>
        <w:div w:id="2118409607">
          <w:marLeft w:val="0"/>
          <w:marRight w:val="0"/>
          <w:marTop w:val="0"/>
          <w:marBottom w:val="0"/>
          <w:divBdr>
            <w:top w:val="none" w:sz="0" w:space="0" w:color="auto"/>
            <w:left w:val="none" w:sz="0" w:space="0" w:color="auto"/>
            <w:bottom w:val="none" w:sz="0" w:space="0" w:color="auto"/>
            <w:right w:val="none" w:sz="0" w:space="0" w:color="auto"/>
          </w:divBdr>
          <w:divsChild>
            <w:div w:id="4460049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0402549">
      <w:bodyDiv w:val="1"/>
      <w:marLeft w:val="0"/>
      <w:marRight w:val="0"/>
      <w:marTop w:val="0"/>
      <w:marBottom w:val="0"/>
      <w:divBdr>
        <w:top w:val="none" w:sz="0" w:space="0" w:color="auto"/>
        <w:left w:val="none" w:sz="0" w:space="0" w:color="auto"/>
        <w:bottom w:val="none" w:sz="0" w:space="0" w:color="auto"/>
        <w:right w:val="none" w:sz="0" w:space="0" w:color="auto"/>
      </w:divBdr>
      <w:divsChild>
        <w:div w:id="467210878">
          <w:marLeft w:val="0"/>
          <w:marRight w:val="0"/>
          <w:marTop w:val="0"/>
          <w:marBottom w:val="0"/>
          <w:divBdr>
            <w:top w:val="none" w:sz="0" w:space="0" w:color="auto"/>
            <w:left w:val="none" w:sz="0" w:space="0" w:color="auto"/>
            <w:bottom w:val="none" w:sz="0" w:space="0" w:color="auto"/>
            <w:right w:val="none" w:sz="0" w:space="0" w:color="auto"/>
          </w:divBdr>
        </w:div>
        <w:div w:id="882058637">
          <w:marLeft w:val="0"/>
          <w:marRight w:val="0"/>
          <w:marTop w:val="0"/>
          <w:marBottom w:val="0"/>
          <w:divBdr>
            <w:top w:val="none" w:sz="0" w:space="0" w:color="auto"/>
            <w:left w:val="none" w:sz="0" w:space="0" w:color="auto"/>
            <w:bottom w:val="none" w:sz="0" w:space="0" w:color="auto"/>
            <w:right w:val="none" w:sz="0" w:space="0" w:color="auto"/>
          </w:divBdr>
        </w:div>
        <w:div w:id="1178737821">
          <w:marLeft w:val="0"/>
          <w:marRight w:val="0"/>
          <w:marTop w:val="0"/>
          <w:marBottom w:val="0"/>
          <w:divBdr>
            <w:top w:val="none" w:sz="0" w:space="0" w:color="auto"/>
            <w:left w:val="none" w:sz="0" w:space="0" w:color="auto"/>
            <w:bottom w:val="none" w:sz="0" w:space="0" w:color="auto"/>
            <w:right w:val="none" w:sz="0" w:space="0" w:color="auto"/>
          </w:divBdr>
        </w:div>
        <w:div w:id="1511487542">
          <w:marLeft w:val="0"/>
          <w:marRight w:val="0"/>
          <w:marTop w:val="0"/>
          <w:marBottom w:val="0"/>
          <w:divBdr>
            <w:top w:val="none" w:sz="0" w:space="0" w:color="auto"/>
            <w:left w:val="none" w:sz="0" w:space="0" w:color="auto"/>
            <w:bottom w:val="none" w:sz="0" w:space="0" w:color="auto"/>
            <w:right w:val="none" w:sz="0" w:space="0" w:color="auto"/>
          </w:divBdr>
        </w:div>
        <w:div w:id="1541015633">
          <w:marLeft w:val="0"/>
          <w:marRight w:val="0"/>
          <w:marTop w:val="0"/>
          <w:marBottom w:val="0"/>
          <w:divBdr>
            <w:top w:val="none" w:sz="0" w:space="0" w:color="auto"/>
            <w:left w:val="none" w:sz="0" w:space="0" w:color="auto"/>
            <w:bottom w:val="none" w:sz="0" w:space="0" w:color="auto"/>
            <w:right w:val="none" w:sz="0" w:space="0" w:color="auto"/>
          </w:divBdr>
        </w:div>
        <w:div w:id="1662464773">
          <w:marLeft w:val="0"/>
          <w:marRight w:val="0"/>
          <w:marTop w:val="0"/>
          <w:marBottom w:val="0"/>
          <w:divBdr>
            <w:top w:val="none" w:sz="0" w:space="0" w:color="auto"/>
            <w:left w:val="none" w:sz="0" w:space="0" w:color="auto"/>
            <w:bottom w:val="none" w:sz="0" w:space="0" w:color="auto"/>
            <w:right w:val="none" w:sz="0" w:space="0" w:color="auto"/>
          </w:divBdr>
        </w:div>
        <w:div w:id="1921525405">
          <w:marLeft w:val="0"/>
          <w:marRight w:val="0"/>
          <w:marTop w:val="0"/>
          <w:marBottom w:val="0"/>
          <w:divBdr>
            <w:top w:val="none" w:sz="0" w:space="0" w:color="auto"/>
            <w:left w:val="none" w:sz="0" w:space="0" w:color="auto"/>
            <w:bottom w:val="none" w:sz="0" w:space="0" w:color="auto"/>
            <w:right w:val="none" w:sz="0" w:space="0" w:color="auto"/>
          </w:divBdr>
        </w:div>
        <w:div w:id="1984579307">
          <w:marLeft w:val="0"/>
          <w:marRight w:val="0"/>
          <w:marTop w:val="0"/>
          <w:marBottom w:val="0"/>
          <w:divBdr>
            <w:top w:val="none" w:sz="0" w:space="0" w:color="auto"/>
            <w:left w:val="none" w:sz="0" w:space="0" w:color="auto"/>
            <w:bottom w:val="none" w:sz="0" w:space="0" w:color="auto"/>
            <w:right w:val="none" w:sz="0" w:space="0" w:color="auto"/>
          </w:divBdr>
        </w:div>
        <w:div w:id="2026248447">
          <w:marLeft w:val="0"/>
          <w:marRight w:val="0"/>
          <w:marTop w:val="0"/>
          <w:marBottom w:val="0"/>
          <w:divBdr>
            <w:top w:val="none" w:sz="0" w:space="0" w:color="auto"/>
            <w:left w:val="none" w:sz="0" w:space="0" w:color="auto"/>
            <w:bottom w:val="none" w:sz="0" w:space="0" w:color="auto"/>
            <w:right w:val="none" w:sz="0" w:space="0" w:color="auto"/>
          </w:divBdr>
        </w:div>
      </w:divsChild>
    </w:div>
    <w:div w:id="920649914">
      <w:bodyDiv w:val="1"/>
      <w:marLeft w:val="0"/>
      <w:marRight w:val="0"/>
      <w:marTop w:val="0"/>
      <w:marBottom w:val="0"/>
      <w:divBdr>
        <w:top w:val="none" w:sz="0" w:space="0" w:color="auto"/>
        <w:left w:val="none" w:sz="0" w:space="0" w:color="auto"/>
        <w:bottom w:val="none" w:sz="0" w:space="0" w:color="auto"/>
        <w:right w:val="none" w:sz="0" w:space="0" w:color="auto"/>
      </w:divBdr>
      <w:divsChild>
        <w:div w:id="237716696">
          <w:marLeft w:val="0"/>
          <w:marRight w:val="0"/>
          <w:marTop w:val="0"/>
          <w:marBottom w:val="0"/>
          <w:divBdr>
            <w:top w:val="none" w:sz="0" w:space="0" w:color="auto"/>
            <w:left w:val="none" w:sz="0" w:space="0" w:color="auto"/>
            <w:bottom w:val="none" w:sz="0" w:space="0" w:color="auto"/>
            <w:right w:val="none" w:sz="0" w:space="0" w:color="auto"/>
          </w:divBdr>
          <w:divsChild>
            <w:div w:id="1442410898">
              <w:marLeft w:val="0"/>
              <w:marRight w:val="0"/>
              <w:marTop w:val="0"/>
              <w:marBottom w:val="0"/>
              <w:divBdr>
                <w:top w:val="none" w:sz="0" w:space="0" w:color="auto"/>
                <w:left w:val="none" w:sz="0" w:space="0" w:color="auto"/>
                <w:bottom w:val="none" w:sz="0" w:space="0" w:color="auto"/>
                <w:right w:val="none" w:sz="0" w:space="0" w:color="auto"/>
              </w:divBdr>
            </w:div>
          </w:divsChild>
        </w:div>
        <w:div w:id="589117612">
          <w:marLeft w:val="0"/>
          <w:marRight w:val="0"/>
          <w:marTop w:val="0"/>
          <w:marBottom w:val="0"/>
          <w:divBdr>
            <w:top w:val="none" w:sz="0" w:space="0" w:color="auto"/>
            <w:left w:val="none" w:sz="0" w:space="0" w:color="auto"/>
            <w:bottom w:val="none" w:sz="0" w:space="0" w:color="auto"/>
            <w:right w:val="none" w:sz="0" w:space="0" w:color="auto"/>
          </w:divBdr>
          <w:divsChild>
            <w:div w:id="249895988">
              <w:marLeft w:val="0"/>
              <w:marRight w:val="0"/>
              <w:marTop w:val="0"/>
              <w:marBottom w:val="0"/>
              <w:divBdr>
                <w:top w:val="none" w:sz="0" w:space="0" w:color="auto"/>
                <w:left w:val="none" w:sz="0" w:space="0" w:color="auto"/>
                <w:bottom w:val="none" w:sz="0" w:space="0" w:color="auto"/>
                <w:right w:val="none" w:sz="0" w:space="0" w:color="auto"/>
              </w:divBdr>
            </w:div>
            <w:div w:id="1973123522">
              <w:marLeft w:val="0"/>
              <w:marRight w:val="0"/>
              <w:marTop w:val="0"/>
              <w:marBottom w:val="0"/>
              <w:divBdr>
                <w:top w:val="none" w:sz="0" w:space="0" w:color="auto"/>
                <w:left w:val="none" w:sz="0" w:space="0" w:color="auto"/>
                <w:bottom w:val="none" w:sz="0" w:space="0" w:color="auto"/>
                <w:right w:val="none" w:sz="0" w:space="0" w:color="auto"/>
              </w:divBdr>
            </w:div>
          </w:divsChild>
        </w:div>
        <w:div w:id="725185351">
          <w:marLeft w:val="0"/>
          <w:marRight w:val="0"/>
          <w:marTop w:val="0"/>
          <w:marBottom w:val="0"/>
          <w:divBdr>
            <w:top w:val="none" w:sz="0" w:space="0" w:color="auto"/>
            <w:left w:val="none" w:sz="0" w:space="0" w:color="auto"/>
            <w:bottom w:val="none" w:sz="0" w:space="0" w:color="auto"/>
            <w:right w:val="none" w:sz="0" w:space="0" w:color="auto"/>
          </w:divBdr>
          <w:divsChild>
            <w:div w:id="960762786">
              <w:marLeft w:val="0"/>
              <w:marRight w:val="0"/>
              <w:marTop w:val="0"/>
              <w:marBottom w:val="0"/>
              <w:divBdr>
                <w:top w:val="none" w:sz="0" w:space="0" w:color="auto"/>
                <w:left w:val="none" w:sz="0" w:space="0" w:color="auto"/>
                <w:bottom w:val="none" w:sz="0" w:space="0" w:color="auto"/>
                <w:right w:val="none" w:sz="0" w:space="0" w:color="auto"/>
              </w:divBdr>
            </w:div>
          </w:divsChild>
        </w:div>
        <w:div w:id="731466569">
          <w:marLeft w:val="0"/>
          <w:marRight w:val="0"/>
          <w:marTop w:val="0"/>
          <w:marBottom w:val="0"/>
          <w:divBdr>
            <w:top w:val="none" w:sz="0" w:space="0" w:color="auto"/>
            <w:left w:val="none" w:sz="0" w:space="0" w:color="auto"/>
            <w:bottom w:val="none" w:sz="0" w:space="0" w:color="auto"/>
            <w:right w:val="none" w:sz="0" w:space="0" w:color="auto"/>
          </w:divBdr>
          <w:divsChild>
            <w:div w:id="1491945355">
              <w:marLeft w:val="0"/>
              <w:marRight w:val="0"/>
              <w:marTop w:val="0"/>
              <w:marBottom w:val="0"/>
              <w:divBdr>
                <w:top w:val="none" w:sz="0" w:space="0" w:color="auto"/>
                <w:left w:val="none" w:sz="0" w:space="0" w:color="auto"/>
                <w:bottom w:val="none" w:sz="0" w:space="0" w:color="auto"/>
                <w:right w:val="none" w:sz="0" w:space="0" w:color="auto"/>
              </w:divBdr>
            </w:div>
          </w:divsChild>
        </w:div>
        <w:div w:id="1242135651">
          <w:marLeft w:val="0"/>
          <w:marRight w:val="0"/>
          <w:marTop w:val="0"/>
          <w:marBottom w:val="0"/>
          <w:divBdr>
            <w:top w:val="none" w:sz="0" w:space="0" w:color="auto"/>
            <w:left w:val="none" w:sz="0" w:space="0" w:color="auto"/>
            <w:bottom w:val="none" w:sz="0" w:space="0" w:color="auto"/>
            <w:right w:val="none" w:sz="0" w:space="0" w:color="auto"/>
          </w:divBdr>
          <w:divsChild>
            <w:div w:id="542639570">
              <w:marLeft w:val="0"/>
              <w:marRight w:val="0"/>
              <w:marTop w:val="0"/>
              <w:marBottom w:val="0"/>
              <w:divBdr>
                <w:top w:val="none" w:sz="0" w:space="0" w:color="auto"/>
                <w:left w:val="none" w:sz="0" w:space="0" w:color="auto"/>
                <w:bottom w:val="none" w:sz="0" w:space="0" w:color="auto"/>
                <w:right w:val="none" w:sz="0" w:space="0" w:color="auto"/>
              </w:divBdr>
            </w:div>
          </w:divsChild>
        </w:div>
        <w:div w:id="1383168357">
          <w:marLeft w:val="0"/>
          <w:marRight w:val="0"/>
          <w:marTop w:val="0"/>
          <w:marBottom w:val="0"/>
          <w:divBdr>
            <w:top w:val="none" w:sz="0" w:space="0" w:color="auto"/>
            <w:left w:val="none" w:sz="0" w:space="0" w:color="auto"/>
            <w:bottom w:val="none" w:sz="0" w:space="0" w:color="auto"/>
            <w:right w:val="none" w:sz="0" w:space="0" w:color="auto"/>
          </w:divBdr>
          <w:divsChild>
            <w:div w:id="1262568615">
              <w:marLeft w:val="0"/>
              <w:marRight w:val="0"/>
              <w:marTop w:val="0"/>
              <w:marBottom w:val="0"/>
              <w:divBdr>
                <w:top w:val="none" w:sz="0" w:space="0" w:color="auto"/>
                <w:left w:val="none" w:sz="0" w:space="0" w:color="auto"/>
                <w:bottom w:val="none" w:sz="0" w:space="0" w:color="auto"/>
                <w:right w:val="none" w:sz="0" w:space="0" w:color="auto"/>
              </w:divBdr>
            </w:div>
          </w:divsChild>
        </w:div>
        <w:div w:id="1383557382">
          <w:marLeft w:val="0"/>
          <w:marRight w:val="0"/>
          <w:marTop w:val="0"/>
          <w:marBottom w:val="0"/>
          <w:divBdr>
            <w:top w:val="none" w:sz="0" w:space="0" w:color="auto"/>
            <w:left w:val="none" w:sz="0" w:space="0" w:color="auto"/>
            <w:bottom w:val="none" w:sz="0" w:space="0" w:color="auto"/>
            <w:right w:val="none" w:sz="0" w:space="0" w:color="auto"/>
          </w:divBdr>
          <w:divsChild>
            <w:div w:id="1177692155">
              <w:marLeft w:val="0"/>
              <w:marRight w:val="0"/>
              <w:marTop w:val="0"/>
              <w:marBottom w:val="0"/>
              <w:divBdr>
                <w:top w:val="none" w:sz="0" w:space="0" w:color="auto"/>
                <w:left w:val="none" w:sz="0" w:space="0" w:color="auto"/>
                <w:bottom w:val="none" w:sz="0" w:space="0" w:color="auto"/>
                <w:right w:val="none" w:sz="0" w:space="0" w:color="auto"/>
              </w:divBdr>
            </w:div>
          </w:divsChild>
        </w:div>
        <w:div w:id="1530558663">
          <w:marLeft w:val="0"/>
          <w:marRight w:val="0"/>
          <w:marTop w:val="0"/>
          <w:marBottom w:val="0"/>
          <w:divBdr>
            <w:top w:val="none" w:sz="0" w:space="0" w:color="auto"/>
            <w:left w:val="none" w:sz="0" w:space="0" w:color="auto"/>
            <w:bottom w:val="none" w:sz="0" w:space="0" w:color="auto"/>
            <w:right w:val="none" w:sz="0" w:space="0" w:color="auto"/>
          </w:divBdr>
          <w:divsChild>
            <w:div w:id="5326934">
              <w:marLeft w:val="0"/>
              <w:marRight w:val="0"/>
              <w:marTop w:val="0"/>
              <w:marBottom w:val="0"/>
              <w:divBdr>
                <w:top w:val="none" w:sz="0" w:space="0" w:color="auto"/>
                <w:left w:val="none" w:sz="0" w:space="0" w:color="auto"/>
                <w:bottom w:val="none" w:sz="0" w:space="0" w:color="auto"/>
                <w:right w:val="none" w:sz="0" w:space="0" w:color="auto"/>
              </w:divBdr>
            </w:div>
            <w:div w:id="263617558">
              <w:marLeft w:val="0"/>
              <w:marRight w:val="0"/>
              <w:marTop w:val="0"/>
              <w:marBottom w:val="0"/>
              <w:divBdr>
                <w:top w:val="none" w:sz="0" w:space="0" w:color="auto"/>
                <w:left w:val="none" w:sz="0" w:space="0" w:color="auto"/>
                <w:bottom w:val="none" w:sz="0" w:space="0" w:color="auto"/>
                <w:right w:val="none" w:sz="0" w:space="0" w:color="auto"/>
              </w:divBdr>
            </w:div>
            <w:div w:id="489293496">
              <w:marLeft w:val="0"/>
              <w:marRight w:val="0"/>
              <w:marTop w:val="0"/>
              <w:marBottom w:val="0"/>
              <w:divBdr>
                <w:top w:val="none" w:sz="0" w:space="0" w:color="auto"/>
                <w:left w:val="none" w:sz="0" w:space="0" w:color="auto"/>
                <w:bottom w:val="none" w:sz="0" w:space="0" w:color="auto"/>
                <w:right w:val="none" w:sz="0" w:space="0" w:color="auto"/>
              </w:divBdr>
            </w:div>
            <w:div w:id="877544409">
              <w:marLeft w:val="0"/>
              <w:marRight w:val="0"/>
              <w:marTop w:val="0"/>
              <w:marBottom w:val="0"/>
              <w:divBdr>
                <w:top w:val="none" w:sz="0" w:space="0" w:color="auto"/>
                <w:left w:val="none" w:sz="0" w:space="0" w:color="auto"/>
                <w:bottom w:val="none" w:sz="0" w:space="0" w:color="auto"/>
                <w:right w:val="none" w:sz="0" w:space="0" w:color="auto"/>
              </w:divBdr>
            </w:div>
            <w:div w:id="927925738">
              <w:marLeft w:val="0"/>
              <w:marRight w:val="0"/>
              <w:marTop w:val="0"/>
              <w:marBottom w:val="0"/>
              <w:divBdr>
                <w:top w:val="none" w:sz="0" w:space="0" w:color="auto"/>
                <w:left w:val="none" w:sz="0" w:space="0" w:color="auto"/>
                <w:bottom w:val="none" w:sz="0" w:space="0" w:color="auto"/>
                <w:right w:val="none" w:sz="0" w:space="0" w:color="auto"/>
              </w:divBdr>
            </w:div>
            <w:div w:id="1287732970">
              <w:marLeft w:val="0"/>
              <w:marRight w:val="0"/>
              <w:marTop w:val="0"/>
              <w:marBottom w:val="0"/>
              <w:divBdr>
                <w:top w:val="none" w:sz="0" w:space="0" w:color="auto"/>
                <w:left w:val="none" w:sz="0" w:space="0" w:color="auto"/>
                <w:bottom w:val="none" w:sz="0" w:space="0" w:color="auto"/>
                <w:right w:val="none" w:sz="0" w:space="0" w:color="auto"/>
              </w:divBdr>
            </w:div>
            <w:div w:id="1931892646">
              <w:marLeft w:val="0"/>
              <w:marRight w:val="0"/>
              <w:marTop w:val="0"/>
              <w:marBottom w:val="0"/>
              <w:divBdr>
                <w:top w:val="none" w:sz="0" w:space="0" w:color="auto"/>
                <w:left w:val="none" w:sz="0" w:space="0" w:color="auto"/>
                <w:bottom w:val="none" w:sz="0" w:space="0" w:color="auto"/>
                <w:right w:val="none" w:sz="0" w:space="0" w:color="auto"/>
              </w:divBdr>
            </w:div>
          </w:divsChild>
        </w:div>
        <w:div w:id="1782189326">
          <w:marLeft w:val="0"/>
          <w:marRight w:val="0"/>
          <w:marTop w:val="0"/>
          <w:marBottom w:val="0"/>
          <w:divBdr>
            <w:top w:val="none" w:sz="0" w:space="0" w:color="auto"/>
            <w:left w:val="none" w:sz="0" w:space="0" w:color="auto"/>
            <w:bottom w:val="none" w:sz="0" w:space="0" w:color="auto"/>
            <w:right w:val="none" w:sz="0" w:space="0" w:color="auto"/>
          </w:divBdr>
          <w:divsChild>
            <w:div w:id="3538476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2615387">
      <w:bodyDiv w:val="1"/>
      <w:marLeft w:val="0"/>
      <w:marRight w:val="0"/>
      <w:marTop w:val="0"/>
      <w:marBottom w:val="0"/>
      <w:divBdr>
        <w:top w:val="none" w:sz="0" w:space="0" w:color="auto"/>
        <w:left w:val="none" w:sz="0" w:space="0" w:color="auto"/>
        <w:bottom w:val="none" w:sz="0" w:space="0" w:color="auto"/>
        <w:right w:val="none" w:sz="0" w:space="0" w:color="auto"/>
      </w:divBdr>
      <w:divsChild>
        <w:div w:id="102699075">
          <w:marLeft w:val="0"/>
          <w:marRight w:val="0"/>
          <w:marTop w:val="0"/>
          <w:marBottom w:val="0"/>
          <w:divBdr>
            <w:top w:val="none" w:sz="0" w:space="0" w:color="auto"/>
            <w:left w:val="none" w:sz="0" w:space="0" w:color="auto"/>
            <w:bottom w:val="none" w:sz="0" w:space="0" w:color="auto"/>
            <w:right w:val="none" w:sz="0" w:space="0" w:color="auto"/>
          </w:divBdr>
        </w:div>
        <w:div w:id="1069039219">
          <w:marLeft w:val="0"/>
          <w:marRight w:val="0"/>
          <w:marTop w:val="0"/>
          <w:marBottom w:val="0"/>
          <w:divBdr>
            <w:top w:val="none" w:sz="0" w:space="0" w:color="auto"/>
            <w:left w:val="none" w:sz="0" w:space="0" w:color="auto"/>
            <w:bottom w:val="none" w:sz="0" w:space="0" w:color="auto"/>
            <w:right w:val="none" w:sz="0" w:space="0" w:color="auto"/>
          </w:divBdr>
        </w:div>
        <w:div w:id="1471828049">
          <w:marLeft w:val="0"/>
          <w:marRight w:val="0"/>
          <w:marTop w:val="0"/>
          <w:marBottom w:val="0"/>
          <w:divBdr>
            <w:top w:val="none" w:sz="0" w:space="0" w:color="auto"/>
            <w:left w:val="none" w:sz="0" w:space="0" w:color="auto"/>
            <w:bottom w:val="none" w:sz="0" w:space="0" w:color="auto"/>
            <w:right w:val="none" w:sz="0" w:space="0" w:color="auto"/>
          </w:divBdr>
        </w:div>
        <w:div w:id="1538271777">
          <w:marLeft w:val="0"/>
          <w:marRight w:val="0"/>
          <w:marTop w:val="0"/>
          <w:marBottom w:val="0"/>
          <w:divBdr>
            <w:top w:val="none" w:sz="0" w:space="0" w:color="auto"/>
            <w:left w:val="none" w:sz="0" w:space="0" w:color="auto"/>
            <w:bottom w:val="none" w:sz="0" w:space="0" w:color="auto"/>
            <w:right w:val="none" w:sz="0" w:space="0" w:color="auto"/>
          </w:divBdr>
        </w:div>
        <w:div w:id="1825661190">
          <w:marLeft w:val="0"/>
          <w:marRight w:val="0"/>
          <w:marTop w:val="0"/>
          <w:marBottom w:val="0"/>
          <w:divBdr>
            <w:top w:val="none" w:sz="0" w:space="0" w:color="auto"/>
            <w:left w:val="none" w:sz="0" w:space="0" w:color="auto"/>
            <w:bottom w:val="none" w:sz="0" w:space="0" w:color="auto"/>
            <w:right w:val="none" w:sz="0" w:space="0" w:color="auto"/>
          </w:divBdr>
        </w:div>
        <w:div w:id="1870795332">
          <w:marLeft w:val="0"/>
          <w:marRight w:val="0"/>
          <w:marTop w:val="0"/>
          <w:marBottom w:val="0"/>
          <w:divBdr>
            <w:top w:val="none" w:sz="0" w:space="0" w:color="auto"/>
            <w:left w:val="none" w:sz="0" w:space="0" w:color="auto"/>
            <w:bottom w:val="none" w:sz="0" w:space="0" w:color="auto"/>
            <w:right w:val="none" w:sz="0" w:space="0" w:color="auto"/>
          </w:divBdr>
        </w:div>
        <w:div w:id="2004241813">
          <w:marLeft w:val="0"/>
          <w:marRight w:val="0"/>
          <w:marTop w:val="0"/>
          <w:marBottom w:val="0"/>
          <w:divBdr>
            <w:top w:val="none" w:sz="0" w:space="0" w:color="auto"/>
            <w:left w:val="none" w:sz="0" w:space="0" w:color="auto"/>
            <w:bottom w:val="none" w:sz="0" w:space="0" w:color="auto"/>
            <w:right w:val="none" w:sz="0" w:space="0" w:color="auto"/>
          </w:divBdr>
        </w:div>
      </w:divsChild>
    </w:div>
    <w:div w:id="1042678324">
      <w:bodyDiv w:val="1"/>
      <w:marLeft w:val="0"/>
      <w:marRight w:val="0"/>
      <w:marTop w:val="0"/>
      <w:marBottom w:val="0"/>
      <w:divBdr>
        <w:top w:val="none" w:sz="0" w:space="0" w:color="auto"/>
        <w:left w:val="none" w:sz="0" w:space="0" w:color="auto"/>
        <w:bottom w:val="none" w:sz="0" w:space="0" w:color="auto"/>
        <w:right w:val="none" w:sz="0" w:space="0" w:color="auto"/>
      </w:divBdr>
      <w:divsChild>
        <w:div w:id="474295949">
          <w:marLeft w:val="0"/>
          <w:marRight w:val="0"/>
          <w:marTop w:val="0"/>
          <w:marBottom w:val="0"/>
          <w:divBdr>
            <w:top w:val="none" w:sz="0" w:space="0" w:color="auto"/>
            <w:left w:val="none" w:sz="0" w:space="0" w:color="auto"/>
            <w:bottom w:val="none" w:sz="0" w:space="0" w:color="auto"/>
            <w:right w:val="none" w:sz="0" w:space="0" w:color="auto"/>
          </w:divBdr>
          <w:divsChild>
            <w:div w:id="969363849">
              <w:marLeft w:val="0"/>
              <w:marRight w:val="0"/>
              <w:marTop w:val="0"/>
              <w:marBottom w:val="0"/>
              <w:divBdr>
                <w:top w:val="none" w:sz="0" w:space="0" w:color="auto"/>
                <w:left w:val="none" w:sz="0" w:space="0" w:color="auto"/>
                <w:bottom w:val="none" w:sz="0" w:space="0" w:color="auto"/>
                <w:right w:val="none" w:sz="0" w:space="0" w:color="auto"/>
              </w:divBdr>
            </w:div>
          </w:divsChild>
        </w:div>
        <w:div w:id="688143411">
          <w:marLeft w:val="0"/>
          <w:marRight w:val="0"/>
          <w:marTop w:val="0"/>
          <w:marBottom w:val="0"/>
          <w:divBdr>
            <w:top w:val="none" w:sz="0" w:space="0" w:color="auto"/>
            <w:left w:val="none" w:sz="0" w:space="0" w:color="auto"/>
            <w:bottom w:val="none" w:sz="0" w:space="0" w:color="auto"/>
            <w:right w:val="none" w:sz="0" w:space="0" w:color="auto"/>
          </w:divBdr>
          <w:divsChild>
            <w:div w:id="809054823">
              <w:marLeft w:val="0"/>
              <w:marRight w:val="0"/>
              <w:marTop w:val="0"/>
              <w:marBottom w:val="0"/>
              <w:divBdr>
                <w:top w:val="none" w:sz="0" w:space="0" w:color="auto"/>
                <w:left w:val="none" w:sz="0" w:space="0" w:color="auto"/>
                <w:bottom w:val="none" w:sz="0" w:space="0" w:color="auto"/>
                <w:right w:val="none" w:sz="0" w:space="0" w:color="auto"/>
              </w:divBdr>
            </w:div>
            <w:div w:id="1505903026">
              <w:marLeft w:val="0"/>
              <w:marRight w:val="0"/>
              <w:marTop w:val="0"/>
              <w:marBottom w:val="0"/>
              <w:divBdr>
                <w:top w:val="none" w:sz="0" w:space="0" w:color="auto"/>
                <w:left w:val="none" w:sz="0" w:space="0" w:color="auto"/>
                <w:bottom w:val="none" w:sz="0" w:space="0" w:color="auto"/>
                <w:right w:val="none" w:sz="0" w:space="0" w:color="auto"/>
              </w:divBdr>
            </w:div>
          </w:divsChild>
        </w:div>
        <w:div w:id="838035889">
          <w:marLeft w:val="0"/>
          <w:marRight w:val="0"/>
          <w:marTop w:val="0"/>
          <w:marBottom w:val="0"/>
          <w:divBdr>
            <w:top w:val="none" w:sz="0" w:space="0" w:color="auto"/>
            <w:left w:val="none" w:sz="0" w:space="0" w:color="auto"/>
            <w:bottom w:val="none" w:sz="0" w:space="0" w:color="auto"/>
            <w:right w:val="none" w:sz="0" w:space="0" w:color="auto"/>
          </w:divBdr>
          <w:divsChild>
            <w:div w:id="126901779">
              <w:marLeft w:val="0"/>
              <w:marRight w:val="0"/>
              <w:marTop w:val="0"/>
              <w:marBottom w:val="0"/>
              <w:divBdr>
                <w:top w:val="none" w:sz="0" w:space="0" w:color="auto"/>
                <w:left w:val="none" w:sz="0" w:space="0" w:color="auto"/>
                <w:bottom w:val="none" w:sz="0" w:space="0" w:color="auto"/>
                <w:right w:val="none" w:sz="0" w:space="0" w:color="auto"/>
              </w:divBdr>
            </w:div>
          </w:divsChild>
        </w:div>
        <w:div w:id="872689076">
          <w:marLeft w:val="0"/>
          <w:marRight w:val="0"/>
          <w:marTop w:val="0"/>
          <w:marBottom w:val="0"/>
          <w:divBdr>
            <w:top w:val="none" w:sz="0" w:space="0" w:color="auto"/>
            <w:left w:val="none" w:sz="0" w:space="0" w:color="auto"/>
            <w:bottom w:val="none" w:sz="0" w:space="0" w:color="auto"/>
            <w:right w:val="none" w:sz="0" w:space="0" w:color="auto"/>
          </w:divBdr>
          <w:divsChild>
            <w:div w:id="1933657633">
              <w:marLeft w:val="0"/>
              <w:marRight w:val="0"/>
              <w:marTop w:val="0"/>
              <w:marBottom w:val="0"/>
              <w:divBdr>
                <w:top w:val="none" w:sz="0" w:space="0" w:color="auto"/>
                <w:left w:val="none" w:sz="0" w:space="0" w:color="auto"/>
                <w:bottom w:val="none" w:sz="0" w:space="0" w:color="auto"/>
                <w:right w:val="none" w:sz="0" w:space="0" w:color="auto"/>
              </w:divBdr>
            </w:div>
            <w:div w:id="1955864022">
              <w:marLeft w:val="0"/>
              <w:marRight w:val="0"/>
              <w:marTop w:val="0"/>
              <w:marBottom w:val="0"/>
              <w:divBdr>
                <w:top w:val="none" w:sz="0" w:space="0" w:color="auto"/>
                <w:left w:val="none" w:sz="0" w:space="0" w:color="auto"/>
                <w:bottom w:val="none" w:sz="0" w:space="0" w:color="auto"/>
                <w:right w:val="none" w:sz="0" w:space="0" w:color="auto"/>
              </w:divBdr>
            </w:div>
          </w:divsChild>
        </w:div>
        <w:div w:id="1098987842">
          <w:marLeft w:val="0"/>
          <w:marRight w:val="0"/>
          <w:marTop w:val="0"/>
          <w:marBottom w:val="0"/>
          <w:divBdr>
            <w:top w:val="none" w:sz="0" w:space="0" w:color="auto"/>
            <w:left w:val="none" w:sz="0" w:space="0" w:color="auto"/>
            <w:bottom w:val="none" w:sz="0" w:space="0" w:color="auto"/>
            <w:right w:val="none" w:sz="0" w:space="0" w:color="auto"/>
          </w:divBdr>
          <w:divsChild>
            <w:div w:id="1194733166">
              <w:marLeft w:val="0"/>
              <w:marRight w:val="0"/>
              <w:marTop w:val="0"/>
              <w:marBottom w:val="0"/>
              <w:divBdr>
                <w:top w:val="none" w:sz="0" w:space="0" w:color="auto"/>
                <w:left w:val="none" w:sz="0" w:space="0" w:color="auto"/>
                <w:bottom w:val="none" w:sz="0" w:space="0" w:color="auto"/>
                <w:right w:val="none" w:sz="0" w:space="0" w:color="auto"/>
              </w:divBdr>
            </w:div>
          </w:divsChild>
        </w:div>
        <w:div w:id="1266115447">
          <w:marLeft w:val="0"/>
          <w:marRight w:val="0"/>
          <w:marTop w:val="0"/>
          <w:marBottom w:val="0"/>
          <w:divBdr>
            <w:top w:val="none" w:sz="0" w:space="0" w:color="auto"/>
            <w:left w:val="none" w:sz="0" w:space="0" w:color="auto"/>
            <w:bottom w:val="none" w:sz="0" w:space="0" w:color="auto"/>
            <w:right w:val="none" w:sz="0" w:space="0" w:color="auto"/>
          </w:divBdr>
          <w:divsChild>
            <w:div w:id="351961075">
              <w:marLeft w:val="0"/>
              <w:marRight w:val="0"/>
              <w:marTop w:val="0"/>
              <w:marBottom w:val="0"/>
              <w:divBdr>
                <w:top w:val="none" w:sz="0" w:space="0" w:color="auto"/>
                <w:left w:val="none" w:sz="0" w:space="0" w:color="auto"/>
                <w:bottom w:val="none" w:sz="0" w:space="0" w:color="auto"/>
                <w:right w:val="none" w:sz="0" w:space="0" w:color="auto"/>
              </w:divBdr>
            </w:div>
            <w:div w:id="781612938">
              <w:marLeft w:val="0"/>
              <w:marRight w:val="0"/>
              <w:marTop w:val="0"/>
              <w:marBottom w:val="0"/>
              <w:divBdr>
                <w:top w:val="none" w:sz="0" w:space="0" w:color="auto"/>
                <w:left w:val="none" w:sz="0" w:space="0" w:color="auto"/>
                <w:bottom w:val="none" w:sz="0" w:space="0" w:color="auto"/>
                <w:right w:val="none" w:sz="0" w:space="0" w:color="auto"/>
              </w:divBdr>
            </w:div>
          </w:divsChild>
        </w:div>
        <w:div w:id="1548178848">
          <w:marLeft w:val="0"/>
          <w:marRight w:val="0"/>
          <w:marTop w:val="0"/>
          <w:marBottom w:val="0"/>
          <w:divBdr>
            <w:top w:val="none" w:sz="0" w:space="0" w:color="auto"/>
            <w:left w:val="none" w:sz="0" w:space="0" w:color="auto"/>
            <w:bottom w:val="none" w:sz="0" w:space="0" w:color="auto"/>
            <w:right w:val="none" w:sz="0" w:space="0" w:color="auto"/>
          </w:divBdr>
          <w:divsChild>
            <w:div w:id="62417002">
              <w:marLeft w:val="0"/>
              <w:marRight w:val="0"/>
              <w:marTop w:val="0"/>
              <w:marBottom w:val="0"/>
              <w:divBdr>
                <w:top w:val="none" w:sz="0" w:space="0" w:color="auto"/>
                <w:left w:val="none" w:sz="0" w:space="0" w:color="auto"/>
                <w:bottom w:val="none" w:sz="0" w:space="0" w:color="auto"/>
                <w:right w:val="none" w:sz="0" w:space="0" w:color="auto"/>
              </w:divBdr>
            </w:div>
          </w:divsChild>
        </w:div>
        <w:div w:id="1740861771">
          <w:marLeft w:val="0"/>
          <w:marRight w:val="0"/>
          <w:marTop w:val="0"/>
          <w:marBottom w:val="0"/>
          <w:divBdr>
            <w:top w:val="none" w:sz="0" w:space="0" w:color="auto"/>
            <w:left w:val="none" w:sz="0" w:space="0" w:color="auto"/>
            <w:bottom w:val="none" w:sz="0" w:space="0" w:color="auto"/>
            <w:right w:val="none" w:sz="0" w:space="0" w:color="auto"/>
          </w:divBdr>
          <w:divsChild>
            <w:div w:id="886719092">
              <w:marLeft w:val="0"/>
              <w:marRight w:val="0"/>
              <w:marTop w:val="0"/>
              <w:marBottom w:val="0"/>
              <w:divBdr>
                <w:top w:val="none" w:sz="0" w:space="0" w:color="auto"/>
                <w:left w:val="none" w:sz="0" w:space="0" w:color="auto"/>
                <w:bottom w:val="none" w:sz="0" w:space="0" w:color="auto"/>
                <w:right w:val="none" w:sz="0" w:space="0" w:color="auto"/>
              </w:divBdr>
            </w:div>
          </w:divsChild>
        </w:div>
        <w:div w:id="1903172057">
          <w:marLeft w:val="0"/>
          <w:marRight w:val="0"/>
          <w:marTop w:val="0"/>
          <w:marBottom w:val="0"/>
          <w:divBdr>
            <w:top w:val="none" w:sz="0" w:space="0" w:color="auto"/>
            <w:left w:val="none" w:sz="0" w:space="0" w:color="auto"/>
            <w:bottom w:val="none" w:sz="0" w:space="0" w:color="auto"/>
            <w:right w:val="none" w:sz="0" w:space="0" w:color="auto"/>
          </w:divBdr>
          <w:divsChild>
            <w:div w:id="2118793713">
              <w:marLeft w:val="0"/>
              <w:marRight w:val="0"/>
              <w:marTop w:val="0"/>
              <w:marBottom w:val="0"/>
              <w:divBdr>
                <w:top w:val="none" w:sz="0" w:space="0" w:color="auto"/>
                <w:left w:val="none" w:sz="0" w:space="0" w:color="auto"/>
                <w:bottom w:val="none" w:sz="0" w:space="0" w:color="auto"/>
                <w:right w:val="none" w:sz="0" w:space="0" w:color="auto"/>
              </w:divBdr>
            </w:div>
          </w:divsChild>
        </w:div>
        <w:div w:id="2033217776">
          <w:marLeft w:val="0"/>
          <w:marRight w:val="0"/>
          <w:marTop w:val="0"/>
          <w:marBottom w:val="0"/>
          <w:divBdr>
            <w:top w:val="none" w:sz="0" w:space="0" w:color="auto"/>
            <w:left w:val="none" w:sz="0" w:space="0" w:color="auto"/>
            <w:bottom w:val="none" w:sz="0" w:space="0" w:color="auto"/>
            <w:right w:val="none" w:sz="0" w:space="0" w:color="auto"/>
          </w:divBdr>
          <w:divsChild>
            <w:div w:id="1515879342">
              <w:marLeft w:val="0"/>
              <w:marRight w:val="0"/>
              <w:marTop w:val="0"/>
              <w:marBottom w:val="0"/>
              <w:divBdr>
                <w:top w:val="none" w:sz="0" w:space="0" w:color="auto"/>
                <w:left w:val="none" w:sz="0" w:space="0" w:color="auto"/>
                <w:bottom w:val="none" w:sz="0" w:space="0" w:color="auto"/>
                <w:right w:val="none" w:sz="0" w:space="0" w:color="auto"/>
              </w:divBdr>
            </w:div>
            <w:div w:id="1797331629">
              <w:marLeft w:val="0"/>
              <w:marRight w:val="0"/>
              <w:marTop w:val="0"/>
              <w:marBottom w:val="0"/>
              <w:divBdr>
                <w:top w:val="none" w:sz="0" w:space="0" w:color="auto"/>
                <w:left w:val="none" w:sz="0" w:space="0" w:color="auto"/>
                <w:bottom w:val="none" w:sz="0" w:space="0" w:color="auto"/>
                <w:right w:val="none" w:sz="0" w:space="0" w:color="auto"/>
              </w:divBdr>
            </w:div>
          </w:divsChild>
        </w:div>
        <w:div w:id="2042850927">
          <w:marLeft w:val="0"/>
          <w:marRight w:val="0"/>
          <w:marTop w:val="0"/>
          <w:marBottom w:val="0"/>
          <w:divBdr>
            <w:top w:val="none" w:sz="0" w:space="0" w:color="auto"/>
            <w:left w:val="none" w:sz="0" w:space="0" w:color="auto"/>
            <w:bottom w:val="none" w:sz="0" w:space="0" w:color="auto"/>
            <w:right w:val="none" w:sz="0" w:space="0" w:color="auto"/>
          </w:divBdr>
          <w:divsChild>
            <w:div w:id="1796679049">
              <w:marLeft w:val="0"/>
              <w:marRight w:val="0"/>
              <w:marTop w:val="0"/>
              <w:marBottom w:val="0"/>
              <w:divBdr>
                <w:top w:val="none" w:sz="0" w:space="0" w:color="auto"/>
                <w:left w:val="none" w:sz="0" w:space="0" w:color="auto"/>
                <w:bottom w:val="none" w:sz="0" w:space="0" w:color="auto"/>
                <w:right w:val="none" w:sz="0" w:space="0" w:color="auto"/>
              </w:divBdr>
            </w:div>
          </w:divsChild>
        </w:div>
        <w:div w:id="2136556631">
          <w:marLeft w:val="0"/>
          <w:marRight w:val="0"/>
          <w:marTop w:val="0"/>
          <w:marBottom w:val="0"/>
          <w:divBdr>
            <w:top w:val="none" w:sz="0" w:space="0" w:color="auto"/>
            <w:left w:val="none" w:sz="0" w:space="0" w:color="auto"/>
            <w:bottom w:val="none" w:sz="0" w:space="0" w:color="auto"/>
            <w:right w:val="none" w:sz="0" w:space="0" w:color="auto"/>
          </w:divBdr>
          <w:divsChild>
            <w:div w:id="1342463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6761269">
      <w:bodyDiv w:val="1"/>
      <w:marLeft w:val="0"/>
      <w:marRight w:val="0"/>
      <w:marTop w:val="0"/>
      <w:marBottom w:val="0"/>
      <w:divBdr>
        <w:top w:val="none" w:sz="0" w:space="0" w:color="auto"/>
        <w:left w:val="none" w:sz="0" w:space="0" w:color="auto"/>
        <w:bottom w:val="none" w:sz="0" w:space="0" w:color="auto"/>
        <w:right w:val="none" w:sz="0" w:space="0" w:color="auto"/>
      </w:divBdr>
      <w:divsChild>
        <w:div w:id="151995855">
          <w:marLeft w:val="0"/>
          <w:marRight w:val="0"/>
          <w:marTop w:val="0"/>
          <w:marBottom w:val="0"/>
          <w:divBdr>
            <w:top w:val="none" w:sz="0" w:space="0" w:color="auto"/>
            <w:left w:val="none" w:sz="0" w:space="0" w:color="auto"/>
            <w:bottom w:val="none" w:sz="0" w:space="0" w:color="auto"/>
            <w:right w:val="none" w:sz="0" w:space="0" w:color="auto"/>
          </w:divBdr>
          <w:divsChild>
            <w:div w:id="1835366826">
              <w:marLeft w:val="0"/>
              <w:marRight w:val="0"/>
              <w:marTop w:val="0"/>
              <w:marBottom w:val="0"/>
              <w:divBdr>
                <w:top w:val="none" w:sz="0" w:space="0" w:color="auto"/>
                <w:left w:val="none" w:sz="0" w:space="0" w:color="auto"/>
                <w:bottom w:val="none" w:sz="0" w:space="0" w:color="auto"/>
                <w:right w:val="none" w:sz="0" w:space="0" w:color="auto"/>
              </w:divBdr>
            </w:div>
          </w:divsChild>
        </w:div>
        <w:div w:id="218903359">
          <w:marLeft w:val="0"/>
          <w:marRight w:val="0"/>
          <w:marTop w:val="0"/>
          <w:marBottom w:val="0"/>
          <w:divBdr>
            <w:top w:val="none" w:sz="0" w:space="0" w:color="auto"/>
            <w:left w:val="none" w:sz="0" w:space="0" w:color="auto"/>
            <w:bottom w:val="none" w:sz="0" w:space="0" w:color="auto"/>
            <w:right w:val="none" w:sz="0" w:space="0" w:color="auto"/>
          </w:divBdr>
          <w:divsChild>
            <w:div w:id="574045776">
              <w:marLeft w:val="0"/>
              <w:marRight w:val="0"/>
              <w:marTop w:val="0"/>
              <w:marBottom w:val="0"/>
              <w:divBdr>
                <w:top w:val="none" w:sz="0" w:space="0" w:color="auto"/>
                <w:left w:val="none" w:sz="0" w:space="0" w:color="auto"/>
                <w:bottom w:val="none" w:sz="0" w:space="0" w:color="auto"/>
                <w:right w:val="none" w:sz="0" w:space="0" w:color="auto"/>
              </w:divBdr>
            </w:div>
            <w:div w:id="739836815">
              <w:marLeft w:val="0"/>
              <w:marRight w:val="0"/>
              <w:marTop w:val="0"/>
              <w:marBottom w:val="0"/>
              <w:divBdr>
                <w:top w:val="none" w:sz="0" w:space="0" w:color="auto"/>
                <w:left w:val="none" w:sz="0" w:space="0" w:color="auto"/>
                <w:bottom w:val="none" w:sz="0" w:space="0" w:color="auto"/>
                <w:right w:val="none" w:sz="0" w:space="0" w:color="auto"/>
              </w:divBdr>
            </w:div>
          </w:divsChild>
        </w:div>
        <w:div w:id="224951896">
          <w:marLeft w:val="0"/>
          <w:marRight w:val="0"/>
          <w:marTop w:val="0"/>
          <w:marBottom w:val="0"/>
          <w:divBdr>
            <w:top w:val="none" w:sz="0" w:space="0" w:color="auto"/>
            <w:left w:val="none" w:sz="0" w:space="0" w:color="auto"/>
            <w:bottom w:val="none" w:sz="0" w:space="0" w:color="auto"/>
            <w:right w:val="none" w:sz="0" w:space="0" w:color="auto"/>
          </w:divBdr>
          <w:divsChild>
            <w:div w:id="1167818187">
              <w:marLeft w:val="0"/>
              <w:marRight w:val="0"/>
              <w:marTop w:val="0"/>
              <w:marBottom w:val="0"/>
              <w:divBdr>
                <w:top w:val="none" w:sz="0" w:space="0" w:color="auto"/>
                <w:left w:val="none" w:sz="0" w:space="0" w:color="auto"/>
                <w:bottom w:val="none" w:sz="0" w:space="0" w:color="auto"/>
                <w:right w:val="none" w:sz="0" w:space="0" w:color="auto"/>
              </w:divBdr>
            </w:div>
          </w:divsChild>
        </w:div>
        <w:div w:id="238177561">
          <w:marLeft w:val="0"/>
          <w:marRight w:val="0"/>
          <w:marTop w:val="0"/>
          <w:marBottom w:val="0"/>
          <w:divBdr>
            <w:top w:val="none" w:sz="0" w:space="0" w:color="auto"/>
            <w:left w:val="none" w:sz="0" w:space="0" w:color="auto"/>
            <w:bottom w:val="none" w:sz="0" w:space="0" w:color="auto"/>
            <w:right w:val="none" w:sz="0" w:space="0" w:color="auto"/>
          </w:divBdr>
          <w:divsChild>
            <w:div w:id="346450920">
              <w:marLeft w:val="0"/>
              <w:marRight w:val="0"/>
              <w:marTop w:val="0"/>
              <w:marBottom w:val="0"/>
              <w:divBdr>
                <w:top w:val="none" w:sz="0" w:space="0" w:color="auto"/>
                <w:left w:val="none" w:sz="0" w:space="0" w:color="auto"/>
                <w:bottom w:val="none" w:sz="0" w:space="0" w:color="auto"/>
                <w:right w:val="none" w:sz="0" w:space="0" w:color="auto"/>
              </w:divBdr>
            </w:div>
            <w:div w:id="1124612621">
              <w:marLeft w:val="0"/>
              <w:marRight w:val="0"/>
              <w:marTop w:val="0"/>
              <w:marBottom w:val="0"/>
              <w:divBdr>
                <w:top w:val="none" w:sz="0" w:space="0" w:color="auto"/>
                <w:left w:val="none" w:sz="0" w:space="0" w:color="auto"/>
                <w:bottom w:val="none" w:sz="0" w:space="0" w:color="auto"/>
                <w:right w:val="none" w:sz="0" w:space="0" w:color="auto"/>
              </w:divBdr>
            </w:div>
          </w:divsChild>
        </w:div>
        <w:div w:id="543371585">
          <w:marLeft w:val="0"/>
          <w:marRight w:val="0"/>
          <w:marTop w:val="0"/>
          <w:marBottom w:val="0"/>
          <w:divBdr>
            <w:top w:val="none" w:sz="0" w:space="0" w:color="auto"/>
            <w:left w:val="none" w:sz="0" w:space="0" w:color="auto"/>
            <w:bottom w:val="none" w:sz="0" w:space="0" w:color="auto"/>
            <w:right w:val="none" w:sz="0" w:space="0" w:color="auto"/>
          </w:divBdr>
          <w:divsChild>
            <w:div w:id="1241519573">
              <w:marLeft w:val="0"/>
              <w:marRight w:val="0"/>
              <w:marTop w:val="0"/>
              <w:marBottom w:val="0"/>
              <w:divBdr>
                <w:top w:val="none" w:sz="0" w:space="0" w:color="auto"/>
                <w:left w:val="none" w:sz="0" w:space="0" w:color="auto"/>
                <w:bottom w:val="none" w:sz="0" w:space="0" w:color="auto"/>
                <w:right w:val="none" w:sz="0" w:space="0" w:color="auto"/>
              </w:divBdr>
            </w:div>
            <w:div w:id="1281764324">
              <w:marLeft w:val="0"/>
              <w:marRight w:val="0"/>
              <w:marTop w:val="0"/>
              <w:marBottom w:val="0"/>
              <w:divBdr>
                <w:top w:val="none" w:sz="0" w:space="0" w:color="auto"/>
                <w:left w:val="none" w:sz="0" w:space="0" w:color="auto"/>
                <w:bottom w:val="none" w:sz="0" w:space="0" w:color="auto"/>
                <w:right w:val="none" w:sz="0" w:space="0" w:color="auto"/>
              </w:divBdr>
            </w:div>
            <w:div w:id="1321689125">
              <w:marLeft w:val="0"/>
              <w:marRight w:val="0"/>
              <w:marTop w:val="0"/>
              <w:marBottom w:val="0"/>
              <w:divBdr>
                <w:top w:val="none" w:sz="0" w:space="0" w:color="auto"/>
                <w:left w:val="none" w:sz="0" w:space="0" w:color="auto"/>
                <w:bottom w:val="none" w:sz="0" w:space="0" w:color="auto"/>
                <w:right w:val="none" w:sz="0" w:space="0" w:color="auto"/>
              </w:divBdr>
            </w:div>
            <w:div w:id="1381637065">
              <w:marLeft w:val="0"/>
              <w:marRight w:val="0"/>
              <w:marTop w:val="0"/>
              <w:marBottom w:val="0"/>
              <w:divBdr>
                <w:top w:val="none" w:sz="0" w:space="0" w:color="auto"/>
                <w:left w:val="none" w:sz="0" w:space="0" w:color="auto"/>
                <w:bottom w:val="none" w:sz="0" w:space="0" w:color="auto"/>
                <w:right w:val="none" w:sz="0" w:space="0" w:color="auto"/>
              </w:divBdr>
            </w:div>
            <w:div w:id="1863128194">
              <w:marLeft w:val="0"/>
              <w:marRight w:val="0"/>
              <w:marTop w:val="0"/>
              <w:marBottom w:val="0"/>
              <w:divBdr>
                <w:top w:val="none" w:sz="0" w:space="0" w:color="auto"/>
                <w:left w:val="none" w:sz="0" w:space="0" w:color="auto"/>
                <w:bottom w:val="none" w:sz="0" w:space="0" w:color="auto"/>
                <w:right w:val="none" w:sz="0" w:space="0" w:color="auto"/>
              </w:divBdr>
            </w:div>
            <w:div w:id="2007516066">
              <w:marLeft w:val="0"/>
              <w:marRight w:val="0"/>
              <w:marTop w:val="0"/>
              <w:marBottom w:val="0"/>
              <w:divBdr>
                <w:top w:val="none" w:sz="0" w:space="0" w:color="auto"/>
                <w:left w:val="none" w:sz="0" w:space="0" w:color="auto"/>
                <w:bottom w:val="none" w:sz="0" w:space="0" w:color="auto"/>
                <w:right w:val="none" w:sz="0" w:space="0" w:color="auto"/>
              </w:divBdr>
            </w:div>
          </w:divsChild>
        </w:div>
        <w:div w:id="672341572">
          <w:marLeft w:val="0"/>
          <w:marRight w:val="0"/>
          <w:marTop w:val="0"/>
          <w:marBottom w:val="0"/>
          <w:divBdr>
            <w:top w:val="none" w:sz="0" w:space="0" w:color="auto"/>
            <w:left w:val="none" w:sz="0" w:space="0" w:color="auto"/>
            <w:bottom w:val="none" w:sz="0" w:space="0" w:color="auto"/>
            <w:right w:val="none" w:sz="0" w:space="0" w:color="auto"/>
          </w:divBdr>
          <w:divsChild>
            <w:div w:id="2069914141">
              <w:marLeft w:val="0"/>
              <w:marRight w:val="0"/>
              <w:marTop w:val="0"/>
              <w:marBottom w:val="0"/>
              <w:divBdr>
                <w:top w:val="none" w:sz="0" w:space="0" w:color="auto"/>
                <w:left w:val="none" w:sz="0" w:space="0" w:color="auto"/>
                <w:bottom w:val="none" w:sz="0" w:space="0" w:color="auto"/>
                <w:right w:val="none" w:sz="0" w:space="0" w:color="auto"/>
              </w:divBdr>
            </w:div>
          </w:divsChild>
        </w:div>
        <w:div w:id="951472527">
          <w:marLeft w:val="0"/>
          <w:marRight w:val="0"/>
          <w:marTop w:val="0"/>
          <w:marBottom w:val="0"/>
          <w:divBdr>
            <w:top w:val="none" w:sz="0" w:space="0" w:color="auto"/>
            <w:left w:val="none" w:sz="0" w:space="0" w:color="auto"/>
            <w:bottom w:val="none" w:sz="0" w:space="0" w:color="auto"/>
            <w:right w:val="none" w:sz="0" w:space="0" w:color="auto"/>
          </w:divBdr>
          <w:divsChild>
            <w:div w:id="781730235">
              <w:marLeft w:val="0"/>
              <w:marRight w:val="0"/>
              <w:marTop w:val="0"/>
              <w:marBottom w:val="0"/>
              <w:divBdr>
                <w:top w:val="none" w:sz="0" w:space="0" w:color="auto"/>
                <w:left w:val="none" w:sz="0" w:space="0" w:color="auto"/>
                <w:bottom w:val="none" w:sz="0" w:space="0" w:color="auto"/>
                <w:right w:val="none" w:sz="0" w:space="0" w:color="auto"/>
              </w:divBdr>
            </w:div>
          </w:divsChild>
        </w:div>
        <w:div w:id="999383636">
          <w:marLeft w:val="0"/>
          <w:marRight w:val="0"/>
          <w:marTop w:val="0"/>
          <w:marBottom w:val="0"/>
          <w:divBdr>
            <w:top w:val="none" w:sz="0" w:space="0" w:color="auto"/>
            <w:left w:val="none" w:sz="0" w:space="0" w:color="auto"/>
            <w:bottom w:val="none" w:sz="0" w:space="0" w:color="auto"/>
            <w:right w:val="none" w:sz="0" w:space="0" w:color="auto"/>
          </w:divBdr>
          <w:divsChild>
            <w:div w:id="938415147">
              <w:marLeft w:val="0"/>
              <w:marRight w:val="0"/>
              <w:marTop w:val="0"/>
              <w:marBottom w:val="0"/>
              <w:divBdr>
                <w:top w:val="none" w:sz="0" w:space="0" w:color="auto"/>
                <w:left w:val="none" w:sz="0" w:space="0" w:color="auto"/>
                <w:bottom w:val="none" w:sz="0" w:space="0" w:color="auto"/>
                <w:right w:val="none" w:sz="0" w:space="0" w:color="auto"/>
              </w:divBdr>
            </w:div>
          </w:divsChild>
        </w:div>
        <w:div w:id="1040130889">
          <w:marLeft w:val="0"/>
          <w:marRight w:val="0"/>
          <w:marTop w:val="0"/>
          <w:marBottom w:val="0"/>
          <w:divBdr>
            <w:top w:val="none" w:sz="0" w:space="0" w:color="auto"/>
            <w:left w:val="none" w:sz="0" w:space="0" w:color="auto"/>
            <w:bottom w:val="none" w:sz="0" w:space="0" w:color="auto"/>
            <w:right w:val="none" w:sz="0" w:space="0" w:color="auto"/>
          </w:divBdr>
          <w:divsChild>
            <w:div w:id="1151675273">
              <w:marLeft w:val="0"/>
              <w:marRight w:val="0"/>
              <w:marTop w:val="0"/>
              <w:marBottom w:val="0"/>
              <w:divBdr>
                <w:top w:val="none" w:sz="0" w:space="0" w:color="auto"/>
                <w:left w:val="none" w:sz="0" w:space="0" w:color="auto"/>
                <w:bottom w:val="none" w:sz="0" w:space="0" w:color="auto"/>
                <w:right w:val="none" w:sz="0" w:space="0" w:color="auto"/>
              </w:divBdr>
            </w:div>
          </w:divsChild>
        </w:div>
        <w:div w:id="1646742838">
          <w:marLeft w:val="0"/>
          <w:marRight w:val="0"/>
          <w:marTop w:val="0"/>
          <w:marBottom w:val="0"/>
          <w:divBdr>
            <w:top w:val="none" w:sz="0" w:space="0" w:color="auto"/>
            <w:left w:val="none" w:sz="0" w:space="0" w:color="auto"/>
            <w:bottom w:val="none" w:sz="0" w:space="0" w:color="auto"/>
            <w:right w:val="none" w:sz="0" w:space="0" w:color="auto"/>
          </w:divBdr>
          <w:divsChild>
            <w:div w:id="1238709127">
              <w:marLeft w:val="0"/>
              <w:marRight w:val="0"/>
              <w:marTop w:val="0"/>
              <w:marBottom w:val="0"/>
              <w:divBdr>
                <w:top w:val="none" w:sz="0" w:space="0" w:color="auto"/>
                <w:left w:val="none" w:sz="0" w:space="0" w:color="auto"/>
                <w:bottom w:val="none" w:sz="0" w:space="0" w:color="auto"/>
                <w:right w:val="none" w:sz="0" w:space="0" w:color="auto"/>
              </w:divBdr>
            </w:div>
            <w:div w:id="1496992238">
              <w:marLeft w:val="0"/>
              <w:marRight w:val="0"/>
              <w:marTop w:val="0"/>
              <w:marBottom w:val="0"/>
              <w:divBdr>
                <w:top w:val="none" w:sz="0" w:space="0" w:color="auto"/>
                <w:left w:val="none" w:sz="0" w:space="0" w:color="auto"/>
                <w:bottom w:val="none" w:sz="0" w:space="0" w:color="auto"/>
                <w:right w:val="none" w:sz="0" w:space="0" w:color="auto"/>
              </w:divBdr>
            </w:div>
            <w:div w:id="1498419053">
              <w:marLeft w:val="0"/>
              <w:marRight w:val="0"/>
              <w:marTop w:val="0"/>
              <w:marBottom w:val="0"/>
              <w:divBdr>
                <w:top w:val="none" w:sz="0" w:space="0" w:color="auto"/>
                <w:left w:val="none" w:sz="0" w:space="0" w:color="auto"/>
                <w:bottom w:val="none" w:sz="0" w:space="0" w:color="auto"/>
                <w:right w:val="none" w:sz="0" w:space="0" w:color="auto"/>
              </w:divBdr>
            </w:div>
          </w:divsChild>
        </w:div>
        <w:div w:id="1699433138">
          <w:marLeft w:val="0"/>
          <w:marRight w:val="0"/>
          <w:marTop w:val="0"/>
          <w:marBottom w:val="0"/>
          <w:divBdr>
            <w:top w:val="none" w:sz="0" w:space="0" w:color="auto"/>
            <w:left w:val="none" w:sz="0" w:space="0" w:color="auto"/>
            <w:bottom w:val="none" w:sz="0" w:space="0" w:color="auto"/>
            <w:right w:val="none" w:sz="0" w:space="0" w:color="auto"/>
          </w:divBdr>
          <w:divsChild>
            <w:div w:id="555969522">
              <w:marLeft w:val="0"/>
              <w:marRight w:val="0"/>
              <w:marTop w:val="0"/>
              <w:marBottom w:val="0"/>
              <w:divBdr>
                <w:top w:val="none" w:sz="0" w:space="0" w:color="auto"/>
                <w:left w:val="none" w:sz="0" w:space="0" w:color="auto"/>
                <w:bottom w:val="none" w:sz="0" w:space="0" w:color="auto"/>
                <w:right w:val="none" w:sz="0" w:space="0" w:color="auto"/>
              </w:divBdr>
            </w:div>
            <w:div w:id="1418288023">
              <w:marLeft w:val="0"/>
              <w:marRight w:val="0"/>
              <w:marTop w:val="0"/>
              <w:marBottom w:val="0"/>
              <w:divBdr>
                <w:top w:val="none" w:sz="0" w:space="0" w:color="auto"/>
                <w:left w:val="none" w:sz="0" w:space="0" w:color="auto"/>
                <w:bottom w:val="none" w:sz="0" w:space="0" w:color="auto"/>
                <w:right w:val="none" w:sz="0" w:space="0" w:color="auto"/>
              </w:divBdr>
            </w:div>
          </w:divsChild>
        </w:div>
        <w:div w:id="1742175713">
          <w:marLeft w:val="0"/>
          <w:marRight w:val="0"/>
          <w:marTop w:val="0"/>
          <w:marBottom w:val="0"/>
          <w:divBdr>
            <w:top w:val="none" w:sz="0" w:space="0" w:color="auto"/>
            <w:left w:val="none" w:sz="0" w:space="0" w:color="auto"/>
            <w:bottom w:val="none" w:sz="0" w:space="0" w:color="auto"/>
            <w:right w:val="none" w:sz="0" w:space="0" w:color="auto"/>
          </w:divBdr>
          <w:divsChild>
            <w:div w:id="665861284">
              <w:marLeft w:val="0"/>
              <w:marRight w:val="0"/>
              <w:marTop w:val="0"/>
              <w:marBottom w:val="0"/>
              <w:divBdr>
                <w:top w:val="none" w:sz="0" w:space="0" w:color="auto"/>
                <w:left w:val="none" w:sz="0" w:space="0" w:color="auto"/>
                <w:bottom w:val="none" w:sz="0" w:space="0" w:color="auto"/>
                <w:right w:val="none" w:sz="0" w:space="0" w:color="auto"/>
              </w:divBdr>
            </w:div>
          </w:divsChild>
        </w:div>
        <w:div w:id="1854491956">
          <w:marLeft w:val="0"/>
          <w:marRight w:val="0"/>
          <w:marTop w:val="0"/>
          <w:marBottom w:val="0"/>
          <w:divBdr>
            <w:top w:val="none" w:sz="0" w:space="0" w:color="auto"/>
            <w:left w:val="none" w:sz="0" w:space="0" w:color="auto"/>
            <w:bottom w:val="none" w:sz="0" w:space="0" w:color="auto"/>
            <w:right w:val="none" w:sz="0" w:space="0" w:color="auto"/>
          </w:divBdr>
          <w:divsChild>
            <w:div w:id="737702392">
              <w:marLeft w:val="0"/>
              <w:marRight w:val="0"/>
              <w:marTop w:val="0"/>
              <w:marBottom w:val="0"/>
              <w:divBdr>
                <w:top w:val="none" w:sz="0" w:space="0" w:color="auto"/>
                <w:left w:val="none" w:sz="0" w:space="0" w:color="auto"/>
                <w:bottom w:val="none" w:sz="0" w:space="0" w:color="auto"/>
                <w:right w:val="none" w:sz="0" w:space="0" w:color="auto"/>
              </w:divBdr>
            </w:div>
            <w:div w:id="929894818">
              <w:marLeft w:val="0"/>
              <w:marRight w:val="0"/>
              <w:marTop w:val="0"/>
              <w:marBottom w:val="0"/>
              <w:divBdr>
                <w:top w:val="none" w:sz="0" w:space="0" w:color="auto"/>
                <w:left w:val="none" w:sz="0" w:space="0" w:color="auto"/>
                <w:bottom w:val="none" w:sz="0" w:space="0" w:color="auto"/>
                <w:right w:val="none" w:sz="0" w:space="0" w:color="auto"/>
              </w:divBdr>
            </w:div>
            <w:div w:id="1015960390">
              <w:marLeft w:val="0"/>
              <w:marRight w:val="0"/>
              <w:marTop w:val="0"/>
              <w:marBottom w:val="0"/>
              <w:divBdr>
                <w:top w:val="none" w:sz="0" w:space="0" w:color="auto"/>
                <w:left w:val="none" w:sz="0" w:space="0" w:color="auto"/>
                <w:bottom w:val="none" w:sz="0" w:space="0" w:color="auto"/>
                <w:right w:val="none" w:sz="0" w:space="0" w:color="auto"/>
              </w:divBdr>
            </w:div>
            <w:div w:id="1522746942">
              <w:marLeft w:val="0"/>
              <w:marRight w:val="0"/>
              <w:marTop w:val="0"/>
              <w:marBottom w:val="0"/>
              <w:divBdr>
                <w:top w:val="none" w:sz="0" w:space="0" w:color="auto"/>
                <w:left w:val="none" w:sz="0" w:space="0" w:color="auto"/>
                <w:bottom w:val="none" w:sz="0" w:space="0" w:color="auto"/>
                <w:right w:val="none" w:sz="0" w:space="0" w:color="auto"/>
              </w:divBdr>
            </w:div>
            <w:div w:id="1754083154">
              <w:marLeft w:val="0"/>
              <w:marRight w:val="0"/>
              <w:marTop w:val="0"/>
              <w:marBottom w:val="0"/>
              <w:divBdr>
                <w:top w:val="none" w:sz="0" w:space="0" w:color="auto"/>
                <w:left w:val="none" w:sz="0" w:space="0" w:color="auto"/>
                <w:bottom w:val="none" w:sz="0" w:space="0" w:color="auto"/>
                <w:right w:val="none" w:sz="0" w:space="0" w:color="auto"/>
              </w:divBdr>
            </w:div>
            <w:div w:id="2143300516">
              <w:marLeft w:val="0"/>
              <w:marRight w:val="0"/>
              <w:marTop w:val="0"/>
              <w:marBottom w:val="0"/>
              <w:divBdr>
                <w:top w:val="none" w:sz="0" w:space="0" w:color="auto"/>
                <w:left w:val="none" w:sz="0" w:space="0" w:color="auto"/>
                <w:bottom w:val="none" w:sz="0" w:space="0" w:color="auto"/>
                <w:right w:val="none" w:sz="0" w:space="0" w:color="auto"/>
              </w:divBdr>
            </w:div>
          </w:divsChild>
        </w:div>
        <w:div w:id="1855150020">
          <w:marLeft w:val="0"/>
          <w:marRight w:val="0"/>
          <w:marTop w:val="0"/>
          <w:marBottom w:val="0"/>
          <w:divBdr>
            <w:top w:val="none" w:sz="0" w:space="0" w:color="auto"/>
            <w:left w:val="none" w:sz="0" w:space="0" w:color="auto"/>
            <w:bottom w:val="none" w:sz="0" w:space="0" w:color="auto"/>
            <w:right w:val="none" w:sz="0" w:space="0" w:color="auto"/>
          </w:divBdr>
          <w:divsChild>
            <w:div w:id="1426730530">
              <w:marLeft w:val="0"/>
              <w:marRight w:val="0"/>
              <w:marTop w:val="0"/>
              <w:marBottom w:val="0"/>
              <w:divBdr>
                <w:top w:val="none" w:sz="0" w:space="0" w:color="auto"/>
                <w:left w:val="none" w:sz="0" w:space="0" w:color="auto"/>
                <w:bottom w:val="none" w:sz="0" w:space="0" w:color="auto"/>
                <w:right w:val="none" w:sz="0" w:space="0" w:color="auto"/>
              </w:divBdr>
            </w:div>
          </w:divsChild>
        </w:div>
        <w:div w:id="1921327006">
          <w:marLeft w:val="0"/>
          <w:marRight w:val="0"/>
          <w:marTop w:val="0"/>
          <w:marBottom w:val="0"/>
          <w:divBdr>
            <w:top w:val="none" w:sz="0" w:space="0" w:color="auto"/>
            <w:left w:val="none" w:sz="0" w:space="0" w:color="auto"/>
            <w:bottom w:val="none" w:sz="0" w:space="0" w:color="auto"/>
            <w:right w:val="none" w:sz="0" w:space="0" w:color="auto"/>
          </w:divBdr>
          <w:divsChild>
            <w:div w:id="18086217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5743392">
      <w:bodyDiv w:val="1"/>
      <w:marLeft w:val="0"/>
      <w:marRight w:val="0"/>
      <w:marTop w:val="0"/>
      <w:marBottom w:val="0"/>
      <w:divBdr>
        <w:top w:val="none" w:sz="0" w:space="0" w:color="auto"/>
        <w:left w:val="none" w:sz="0" w:space="0" w:color="auto"/>
        <w:bottom w:val="none" w:sz="0" w:space="0" w:color="auto"/>
        <w:right w:val="none" w:sz="0" w:space="0" w:color="auto"/>
      </w:divBdr>
      <w:divsChild>
        <w:div w:id="65542758">
          <w:marLeft w:val="0"/>
          <w:marRight w:val="0"/>
          <w:marTop w:val="0"/>
          <w:marBottom w:val="0"/>
          <w:divBdr>
            <w:top w:val="none" w:sz="0" w:space="0" w:color="auto"/>
            <w:left w:val="none" w:sz="0" w:space="0" w:color="auto"/>
            <w:bottom w:val="none" w:sz="0" w:space="0" w:color="auto"/>
            <w:right w:val="none" w:sz="0" w:space="0" w:color="auto"/>
          </w:divBdr>
        </w:div>
        <w:div w:id="283191261">
          <w:marLeft w:val="0"/>
          <w:marRight w:val="0"/>
          <w:marTop w:val="0"/>
          <w:marBottom w:val="0"/>
          <w:divBdr>
            <w:top w:val="none" w:sz="0" w:space="0" w:color="auto"/>
            <w:left w:val="none" w:sz="0" w:space="0" w:color="auto"/>
            <w:bottom w:val="none" w:sz="0" w:space="0" w:color="auto"/>
            <w:right w:val="none" w:sz="0" w:space="0" w:color="auto"/>
          </w:divBdr>
        </w:div>
        <w:div w:id="755782641">
          <w:marLeft w:val="0"/>
          <w:marRight w:val="0"/>
          <w:marTop w:val="0"/>
          <w:marBottom w:val="0"/>
          <w:divBdr>
            <w:top w:val="none" w:sz="0" w:space="0" w:color="auto"/>
            <w:left w:val="none" w:sz="0" w:space="0" w:color="auto"/>
            <w:bottom w:val="none" w:sz="0" w:space="0" w:color="auto"/>
            <w:right w:val="none" w:sz="0" w:space="0" w:color="auto"/>
          </w:divBdr>
        </w:div>
        <w:div w:id="1036849976">
          <w:marLeft w:val="0"/>
          <w:marRight w:val="0"/>
          <w:marTop w:val="0"/>
          <w:marBottom w:val="0"/>
          <w:divBdr>
            <w:top w:val="none" w:sz="0" w:space="0" w:color="auto"/>
            <w:left w:val="none" w:sz="0" w:space="0" w:color="auto"/>
            <w:bottom w:val="none" w:sz="0" w:space="0" w:color="auto"/>
            <w:right w:val="none" w:sz="0" w:space="0" w:color="auto"/>
          </w:divBdr>
        </w:div>
        <w:div w:id="1281644962">
          <w:marLeft w:val="0"/>
          <w:marRight w:val="0"/>
          <w:marTop w:val="0"/>
          <w:marBottom w:val="0"/>
          <w:divBdr>
            <w:top w:val="none" w:sz="0" w:space="0" w:color="auto"/>
            <w:left w:val="none" w:sz="0" w:space="0" w:color="auto"/>
            <w:bottom w:val="none" w:sz="0" w:space="0" w:color="auto"/>
            <w:right w:val="none" w:sz="0" w:space="0" w:color="auto"/>
          </w:divBdr>
        </w:div>
        <w:div w:id="1391730466">
          <w:marLeft w:val="0"/>
          <w:marRight w:val="0"/>
          <w:marTop w:val="0"/>
          <w:marBottom w:val="0"/>
          <w:divBdr>
            <w:top w:val="none" w:sz="0" w:space="0" w:color="auto"/>
            <w:left w:val="none" w:sz="0" w:space="0" w:color="auto"/>
            <w:bottom w:val="none" w:sz="0" w:space="0" w:color="auto"/>
            <w:right w:val="none" w:sz="0" w:space="0" w:color="auto"/>
          </w:divBdr>
        </w:div>
        <w:div w:id="1678339560">
          <w:marLeft w:val="0"/>
          <w:marRight w:val="0"/>
          <w:marTop w:val="0"/>
          <w:marBottom w:val="0"/>
          <w:divBdr>
            <w:top w:val="none" w:sz="0" w:space="0" w:color="auto"/>
            <w:left w:val="none" w:sz="0" w:space="0" w:color="auto"/>
            <w:bottom w:val="none" w:sz="0" w:space="0" w:color="auto"/>
            <w:right w:val="none" w:sz="0" w:space="0" w:color="auto"/>
          </w:divBdr>
        </w:div>
      </w:divsChild>
    </w:div>
    <w:div w:id="1535729294">
      <w:bodyDiv w:val="1"/>
      <w:marLeft w:val="0"/>
      <w:marRight w:val="0"/>
      <w:marTop w:val="0"/>
      <w:marBottom w:val="0"/>
      <w:divBdr>
        <w:top w:val="none" w:sz="0" w:space="0" w:color="auto"/>
        <w:left w:val="none" w:sz="0" w:space="0" w:color="auto"/>
        <w:bottom w:val="none" w:sz="0" w:space="0" w:color="auto"/>
        <w:right w:val="none" w:sz="0" w:space="0" w:color="auto"/>
      </w:divBdr>
      <w:divsChild>
        <w:div w:id="543955284">
          <w:marLeft w:val="0"/>
          <w:marRight w:val="0"/>
          <w:marTop w:val="0"/>
          <w:marBottom w:val="0"/>
          <w:divBdr>
            <w:top w:val="none" w:sz="0" w:space="0" w:color="auto"/>
            <w:left w:val="none" w:sz="0" w:space="0" w:color="auto"/>
            <w:bottom w:val="none" w:sz="0" w:space="0" w:color="auto"/>
            <w:right w:val="none" w:sz="0" w:space="0" w:color="auto"/>
          </w:divBdr>
          <w:divsChild>
            <w:div w:id="262999016">
              <w:marLeft w:val="0"/>
              <w:marRight w:val="0"/>
              <w:marTop w:val="0"/>
              <w:marBottom w:val="0"/>
              <w:divBdr>
                <w:top w:val="none" w:sz="0" w:space="0" w:color="auto"/>
                <w:left w:val="none" w:sz="0" w:space="0" w:color="auto"/>
                <w:bottom w:val="none" w:sz="0" w:space="0" w:color="auto"/>
                <w:right w:val="none" w:sz="0" w:space="0" w:color="auto"/>
              </w:divBdr>
            </w:div>
            <w:div w:id="468938635">
              <w:marLeft w:val="0"/>
              <w:marRight w:val="0"/>
              <w:marTop w:val="0"/>
              <w:marBottom w:val="0"/>
              <w:divBdr>
                <w:top w:val="none" w:sz="0" w:space="0" w:color="auto"/>
                <w:left w:val="none" w:sz="0" w:space="0" w:color="auto"/>
                <w:bottom w:val="none" w:sz="0" w:space="0" w:color="auto"/>
                <w:right w:val="none" w:sz="0" w:space="0" w:color="auto"/>
              </w:divBdr>
            </w:div>
            <w:div w:id="956720716">
              <w:marLeft w:val="0"/>
              <w:marRight w:val="0"/>
              <w:marTop w:val="0"/>
              <w:marBottom w:val="0"/>
              <w:divBdr>
                <w:top w:val="none" w:sz="0" w:space="0" w:color="auto"/>
                <w:left w:val="none" w:sz="0" w:space="0" w:color="auto"/>
                <w:bottom w:val="none" w:sz="0" w:space="0" w:color="auto"/>
                <w:right w:val="none" w:sz="0" w:space="0" w:color="auto"/>
              </w:divBdr>
            </w:div>
            <w:div w:id="1007706225">
              <w:marLeft w:val="0"/>
              <w:marRight w:val="0"/>
              <w:marTop w:val="0"/>
              <w:marBottom w:val="0"/>
              <w:divBdr>
                <w:top w:val="none" w:sz="0" w:space="0" w:color="auto"/>
                <w:left w:val="none" w:sz="0" w:space="0" w:color="auto"/>
                <w:bottom w:val="none" w:sz="0" w:space="0" w:color="auto"/>
                <w:right w:val="none" w:sz="0" w:space="0" w:color="auto"/>
              </w:divBdr>
            </w:div>
            <w:div w:id="1071654754">
              <w:marLeft w:val="0"/>
              <w:marRight w:val="0"/>
              <w:marTop w:val="0"/>
              <w:marBottom w:val="0"/>
              <w:divBdr>
                <w:top w:val="none" w:sz="0" w:space="0" w:color="auto"/>
                <w:left w:val="none" w:sz="0" w:space="0" w:color="auto"/>
                <w:bottom w:val="none" w:sz="0" w:space="0" w:color="auto"/>
                <w:right w:val="none" w:sz="0" w:space="0" w:color="auto"/>
              </w:divBdr>
            </w:div>
            <w:div w:id="1103183717">
              <w:marLeft w:val="0"/>
              <w:marRight w:val="0"/>
              <w:marTop w:val="0"/>
              <w:marBottom w:val="0"/>
              <w:divBdr>
                <w:top w:val="none" w:sz="0" w:space="0" w:color="auto"/>
                <w:left w:val="none" w:sz="0" w:space="0" w:color="auto"/>
                <w:bottom w:val="none" w:sz="0" w:space="0" w:color="auto"/>
                <w:right w:val="none" w:sz="0" w:space="0" w:color="auto"/>
              </w:divBdr>
            </w:div>
            <w:div w:id="1462307946">
              <w:marLeft w:val="0"/>
              <w:marRight w:val="0"/>
              <w:marTop w:val="0"/>
              <w:marBottom w:val="0"/>
              <w:divBdr>
                <w:top w:val="none" w:sz="0" w:space="0" w:color="auto"/>
                <w:left w:val="none" w:sz="0" w:space="0" w:color="auto"/>
                <w:bottom w:val="none" w:sz="0" w:space="0" w:color="auto"/>
                <w:right w:val="none" w:sz="0" w:space="0" w:color="auto"/>
              </w:divBdr>
            </w:div>
          </w:divsChild>
        </w:div>
        <w:div w:id="553194939">
          <w:marLeft w:val="0"/>
          <w:marRight w:val="0"/>
          <w:marTop w:val="0"/>
          <w:marBottom w:val="0"/>
          <w:divBdr>
            <w:top w:val="none" w:sz="0" w:space="0" w:color="auto"/>
            <w:left w:val="none" w:sz="0" w:space="0" w:color="auto"/>
            <w:bottom w:val="none" w:sz="0" w:space="0" w:color="auto"/>
            <w:right w:val="none" w:sz="0" w:space="0" w:color="auto"/>
          </w:divBdr>
          <w:divsChild>
            <w:div w:id="2033603514">
              <w:marLeft w:val="0"/>
              <w:marRight w:val="0"/>
              <w:marTop w:val="0"/>
              <w:marBottom w:val="0"/>
              <w:divBdr>
                <w:top w:val="none" w:sz="0" w:space="0" w:color="auto"/>
                <w:left w:val="none" w:sz="0" w:space="0" w:color="auto"/>
                <w:bottom w:val="none" w:sz="0" w:space="0" w:color="auto"/>
                <w:right w:val="none" w:sz="0" w:space="0" w:color="auto"/>
              </w:divBdr>
            </w:div>
          </w:divsChild>
        </w:div>
        <w:div w:id="602996918">
          <w:marLeft w:val="0"/>
          <w:marRight w:val="0"/>
          <w:marTop w:val="0"/>
          <w:marBottom w:val="0"/>
          <w:divBdr>
            <w:top w:val="none" w:sz="0" w:space="0" w:color="auto"/>
            <w:left w:val="none" w:sz="0" w:space="0" w:color="auto"/>
            <w:bottom w:val="none" w:sz="0" w:space="0" w:color="auto"/>
            <w:right w:val="none" w:sz="0" w:space="0" w:color="auto"/>
          </w:divBdr>
          <w:divsChild>
            <w:div w:id="981883248">
              <w:marLeft w:val="0"/>
              <w:marRight w:val="0"/>
              <w:marTop w:val="0"/>
              <w:marBottom w:val="0"/>
              <w:divBdr>
                <w:top w:val="none" w:sz="0" w:space="0" w:color="auto"/>
                <w:left w:val="none" w:sz="0" w:space="0" w:color="auto"/>
                <w:bottom w:val="none" w:sz="0" w:space="0" w:color="auto"/>
                <w:right w:val="none" w:sz="0" w:space="0" w:color="auto"/>
              </w:divBdr>
            </w:div>
            <w:div w:id="1299261724">
              <w:marLeft w:val="0"/>
              <w:marRight w:val="0"/>
              <w:marTop w:val="0"/>
              <w:marBottom w:val="0"/>
              <w:divBdr>
                <w:top w:val="none" w:sz="0" w:space="0" w:color="auto"/>
                <w:left w:val="none" w:sz="0" w:space="0" w:color="auto"/>
                <w:bottom w:val="none" w:sz="0" w:space="0" w:color="auto"/>
                <w:right w:val="none" w:sz="0" w:space="0" w:color="auto"/>
              </w:divBdr>
            </w:div>
          </w:divsChild>
        </w:div>
        <w:div w:id="812017644">
          <w:marLeft w:val="0"/>
          <w:marRight w:val="0"/>
          <w:marTop w:val="0"/>
          <w:marBottom w:val="0"/>
          <w:divBdr>
            <w:top w:val="none" w:sz="0" w:space="0" w:color="auto"/>
            <w:left w:val="none" w:sz="0" w:space="0" w:color="auto"/>
            <w:bottom w:val="none" w:sz="0" w:space="0" w:color="auto"/>
            <w:right w:val="none" w:sz="0" w:space="0" w:color="auto"/>
          </w:divBdr>
          <w:divsChild>
            <w:div w:id="1831023194">
              <w:marLeft w:val="0"/>
              <w:marRight w:val="0"/>
              <w:marTop w:val="0"/>
              <w:marBottom w:val="0"/>
              <w:divBdr>
                <w:top w:val="none" w:sz="0" w:space="0" w:color="auto"/>
                <w:left w:val="none" w:sz="0" w:space="0" w:color="auto"/>
                <w:bottom w:val="none" w:sz="0" w:space="0" w:color="auto"/>
                <w:right w:val="none" w:sz="0" w:space="0" w:color="auto"/>
              </w:divBdr>
            </w:div>
          </w:divsChild>
        </w:div>
        <w:div w:id="833105745">
          <w:marLeft w:val="0"/>
          <w:marRight w:val="0"/>
          <w:marTop w:val="0"/>
          <w:marBottom w:val="0"/>
          <w:divBdr>
            <w:top w:val="none" w:sz="0" w:space="0" w:color="auto"/>
            <w:left w:val="none" w:sz="0" w:space="0" w:color="auto"/>
            <w:bottom w:val="none" w:sz="0" w:space="0" w:color="auto"/>
            <w:right w:val="none" w:sz="0" w:space="0" w:color="auto"/>
          </w:divBdr>
          <w:divsChild>
            <w:div w:id="1588153794">
              <w:marLeft w:val="0"/>
              <w:marRight w:val="0"/>
              <w:marTop w:val="0"/>
              <w:marBottom w:val="0"/>
              <w:divBdr>
                <w:top w:val="none" w:sz="0" w:space="0" w:color="auto"/>
                <w:left w:val="none" w:sz="0" w:space="0" w:color="auto"/>
                <w:bottom w:val="none" w:sz="0" w:space="0" w:color="auto"/>
                <w:right w:val="none" w:sz="0" w:space="0" w:color="auto"/>
              </w:divBdr>
            </w:div>
          </w:divsChild>
        </w:div>
        <w:div w:id="1076169331">
          <w:marLeft w:val="0"/>
          <w:marRight w:val="0"/>
          <w:marTop w:val="0"/>
          <w:marBottom w:val="0"/>
          <w:divBdr>
            <w:top w:val="none" w:sz="0" w:space="0" w:color="auto"/>
            <w:left w:val="none" w:sz="0" w:space="0" w:color="auto"/>
            <w:bottom w:val="none" w:sz="0" w:space="0" w:color="auto"/>
            <w:right w:val="none" w:sz="0" w:space="0" w:color="auto"/>
          </w:divBdr>
          <w:divsChild>
            <w:div w:id="1182007725">
              <w:marLeft w:val="0"/>
              <w:marRight w:val="0"/>
              <w:marTop w:val="0"/>
              <w:marBottom w:val="0"/>
              <w:divBdr>
                <w:top w:val="none" w:sz="0" w:space="0" w:color="auto"/>
                <w:left w:val="none" w:sz="0" w:space="0" w:color="auto"/>
                <w:bottom w:val="none" w:sz="0" w:space="0" w:color="auto"/>
                <w:right w:val="none" w:sz="0" w:space="0" w:color="auto"/>
              </w:divBdr>
            </w:div>
          </w:divsChild>
        </w:div>
        <w:div w:id="1350526464">
          <w:marLeft w:val="0"/>
          <w:marRight w:val="0"/>
          <w:marTop w:val="0"/>
          <w:marBottom w:val="0"/>
          <w:divBdr>
            <w:top w:val="none" w:sz="0" w:space="0" w:color="auto"/>
            <w:left w:val="none" w:sz="0" w:space="0" w:color="auto"/>
            <w:bottom w:val="none" w:sz="0" w:space="0" w:color="auto"/>
            <w:right w:val="none" w:sz="0" w:space="0" w:color="auto"/>
          </w:divBdr>
          <w:divsChild>
            <w:div w:id="1091464111">
              <w:marLeft w:val="0"/>
              <w:marRight w:val="0"/>
              <w:marTop w:val="0"/>
              <w:marBottom w:val="0"/>
              <w:divBdr>
                <w:top w:val="none" w:sz="0" w:space="0" w:color="auto"/>
                <w:left w:val="none" w:sz="0" w:space="0" w:color="auto"/>
                <w:bottom w:val="none" w:sz="0" w:space="0" w:color="auto"/>
                <w:right w:val="none" w:sz="0" w:space="0" w:color="auto"/>
              </w:divBdr>
            </w:div>
          </w:divsChild>
        </w:div>
        <w:div w:id="1394112909">
          <w:marLeft w:val="0"/>
          <w:marRight w:val="0"/>
          <w:marTop w:val="0"/>
          <w:marBottom w:val="0"/>
          <w:divBdr>
            <w:top w:val="none" w:sz="0" w:space="0" w:color="auto"/>
            <w:left w:val="none" w:sz="0" w:space="0" w:color="auto"/>
            <w:bottom w:val="none" w:sz="0" w:space="0" w:color="auto"/>
            <w:right w:val="none" w:sz="0" w:space="0" w:color="auto"/>
          </w:divBdr>
          <w:divsChild>
            <w:div w:id="1200314500">
              <w:marLeft w:val="0"/>
              <w:marRight w:val="0"/>
              <w:marTop w:val="0"/>
              <w:marBottom w:val="0"/>
              <w:divBdr>
                <w:top w:val="none" w:sz="0" w:space="0" w:color="auto"/>
                <w:left w:val="none" w:sz="0" w:space="0" w:color="auto"/>
                <w:bottom w:val="none" w:sz="0" w:space="0" w:color="auto"/>
                <w:right w:val="none" w:sz="0" w:space="0" w:color="auto"/>
              </w:divBdr>
            </w:div>
          </w:divsChild>
        </w:div>
        <w:div w:id="1725909126">
          <w:marLeft w:val="0"/>
          <w:marRight w:val="0"/>
          <w:marTop w:val="0"/>
          <w:marBottom w:val="0"/>
          <w:divBdr>
            <w:top w:val="none" w:sz="0" w:space="0" w:color="auto"/>
            <w:left w:val="none" w:sz="0" w:space="0" w:color="auto"/>
            <w:bottom w:val="none" w:sz="0" w:space="0" w:color="auto"/>
            <w:right w:val="none" w:sz="0" w:space="0" w:color="auto"/>
          </w:divBdr>
          <w:divsChild>
            <w:div w:id="8934675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0874168">
      <w:bodyDiv w:val="1"/>
      <w:marLeft w:val="0"/>
      <w:marRight w:val="0"/>
      <w:marTop w:val="0"/>
      <w:marBottom w:val="0"/>
      <w:divBdr>
        <w:top w:val="none" w:sz="0" w:space="0" w:color="auto"/>
        <w:left w:val="none" w:sz="0" w:space="0" w:color="auto"/>
        <w:bottom w:val="none" w:sz="0" w:space="0" w:color="auto"/>
        <w:right w:val="none" w:sz="0" w:space="0" w:color="auto"/>
      </w:divBdr>
      <w:divsChild>
        <w:div w:id="531646431">
          <w:marLeft w:val="0"/>
          <w:marRight w:val="0"/>
          <w:marTop w:val="0"/>
          <w:marBottom w:val="0"/>
          <w:divBdr>
            <w:top w:val="none" w:sz="0" w:space="0" w:color="auto"/>
            <w:left w:val="none" w:sz="0" w:space="0" w:color="auto"/>
            <w:bottom w:val="none" w:sz="0" w:space="0" w:color="auto"/>
            <w:right w:val="none" w:sz="0" w:space="0" w:color="auto"/>
          </w:divBdr>
        </w:div>
        <w:div w:id="566498244">
          <w:marLeft w:val="0"/>
          <w:marRight w:val="0"/>
          <w:marTop w:val="0"/>
          <w:marBottom w:val="0"/>
          <w:divBdr>
            <w:top w:val="none" w:sz="0" w:space="0" w:color="auto"/>
            <w:left w:val="none" w:sz="0" w:space="0" w:color="auto"/>
            <w:bottom w:val="none" w:sz="0" w:space="0" w:color="auto"/>
            <w:right w:val="none" w:sz="0" w:space="0" w:color="auto"/>
          </w:divBdr>
        </w:div>
        <w:div w:id="975255732">
          <w:marLeft w:val="0"/>
          <w:marRight w:val="0"/>
          <w:marTop w:val="0"/>
          <w:marBottom w:val="0"/>
          <w:divBdr>
            <w:top w:val="none" w:sz="0" w:space="0" w:color="auto"/>
            <w:left w:val="none" w:sz="0" w:space="0" w:color="auto"/>
            <w:bottom w:val="none" w:sz="0" w:space="0" w:color="auto"/>
            <w:right w:val="none" w:sz="0" w:space="0" w:color="auto"/>
          </w:divBdr>
        </w:div>
        <w:div w:id="1089354573">
          <w:marLeft w:val="0"/>
          <w:marRight w:val="0"/>
          <w:marTop w:val="0"/>
          <w:marBottom w:val="0"/>
          <w:divBdr>
            <w:top w:val="none" w:sz="0" w:space="0" w:color="auto"/>
            <w:left w:val="none" w:sz="0" w:space="0" w:color="auto"/>
            <w:bottom w:val="none" w:sz="0" w:space="0" w:color="auto"/>
            <w:right w:val="none" w:sz="0" w:space="0" w:color="auto"/>
          </w:divBdr>
        </w:div>
        <w:div w:id="1100107630">
          <w:marLeft w:val="0"/>
          <w:marRight w:val="0"/>
          <w:marTop w:val="0"/>
          <w:marBottom w:val="0"/>
          <w:divBdr>
            <w:top w:val="none" w:sz="0" w:space="0" w:color="auto"/>
            <w:left w:val="none" w:sz="0" w:space="0" w:color="auto"/>
            <w:bottom w:val="none" w:sz="0" w:space="0" w:color="auto"/>
            <w:right w:val="none" w:sz="0" w:space="0" w:color="auto"/>
          </w:divBdr>
        </w:div>
        <w:div w:id="1534884852">
          <w:marLeft w:val="0"/>
          <w:marRight w:val="0"/>
          <w:marTop w:val="0"/>
          <w:marBottom w:val="0"/>
          <w:divBdr>
            <w:top w:val="none" w:sz="0" w:space="0" w:color="auto"/>
            <w:left w:val="none" w:sz="0" w:space="0" w:color="auto"/>
            <w:bottom w:val="none" w:sz="0" w:space="0" w:color="auto"/>
            <w:right w:val="none" w:sz="0" w:space="0" w:color="auto"/>
          </w:divBdr>
        </w:div>
        <w:div w:id="1541239567">
          <w:marLeft w:val="0"/>
          <w:marRight w:val="0"/>
          <w:marTop w:val="0"/>
          <w:marBottom w:val="0"/>
          <w:divBdr>
            <w:top w:val="none" w:sz="0" w:space="0" w:color="auto"/>
            <w:left w:val="none" w:sz="0" w:space="0" w:color="auto"/>
            <w:bottom w:val="none" w:sz="0" w:space="0" w:color="auto"/>
            <w:right w:val="none" w:sz="0" w:space="0" w:color="auto"/>
          </w:divBdr>
        </w:div>
      </w:divsChild>
    </w:div>
    <w:div w:id="1631396209">
      <w:bodyDiv w:val="1"/>
      <w:marLeft w:val="0"/>
      <w:marRight w:val="0"/>
      <w:marTop w:val="0"/>
      <w:marBottom w:val="0"/>
      <w:divBdr>
        <w:top w:val="none" w:sz="0" w:space="0" w:color="auto"/>
        <w:left w:val="none" w:sz="0" w:space="0" w:color="auto"/>
        <w:bottom w:val="none" w:sz="0" w:space="0" w:color="auto"/>
        <w:right w:val="none" w:sz="0" w:space="0" w:color="auto"/>
      </w:divBdr>
    </w:div>
    <w:div w:id="1660108730">
      <w:bodyDiv w:val="1"/>
      <w:marLeft w:val="0"/>
      <w:marRight w:val="0"/>
      <w:marTop w:val="0"/>
      <w:marBottom w:val="0"/>
      <w:divBdr>
        <w:top w:val="none" w:sz="0" w:space="0" w:color="auto"/>
        <w:left w:val="none" w:sz="0" w:space="0" w:color="auto"/>
        <w:bottom w:val="none" w:sz="0" w:space="0" w:color="auto"/>
        <w:right w:val="none" w:sz="0" w:space="0" w:color="auto"/>
      </w:divBdr>
      <w:divsChild>
        <w:div w:id="906959936">
          <w:marLeft w:val="0"/>
          <w:marRight w:val="0"/>
          <w:marTop w:val="0"/>
          <w:marBottom w:val="0"/>
          <w:divBdr>
            <w:top w:val="none" w:sz="0" w:space="0" w:color="auto"/>
            <w:left w:val="none" w:sz="0" w:space="0" w:color="auto"/>
            <w:bottom w:val="none" w:sz="0" w:space="0" w:color="auto"/>
            <w:right w:val="none" w:sz="0" w:space="0" w:color="auto"/>
          </w:divBdr>
        </w:div>
        <w:div w:id="915824426">
          <w:marLeft w:val="0"/>
          <w:marRight w:val="0"/>
          <w:marTop w:val="0"/>
          <w:marBottom w:val="0"/>
          <w:divBdr>
            <w:top w:val="none" w:sz="0" w:space="0" w:color="auto"/>
            <w:left w:val="none" w:sz="0" w:space="0" w:color="auto"/>
            <w:bottom w:val="none" w:sz="0" w:space="0" w:color="auto"/>
            <w:right w:val="none" w:sz="0" w:space="0" w:color="auto"/>
          </w:divBdr>
        </w:div>
      </w:divsChild>
    </w:div>
    <w:div w:id="1663117613">
      <w:bodyDiv w:val="1"/>
      <w:marLeft w:val="0"/>
      <w:marRight w:val="0"/>
      <w:marTop w:val="0"/>
      <w:marBottom w:val="0"/>
      <w:divBdr>
        <w:top w:val="none" w:sz="0" w:space="0" w:color="auto"/>
        <w:left w:val="none" w:sz="0" w:space="0" w:color="auto"/>
        <w:bottom w:val="none" w:sz="0" w:space="0" w:color="auto"/>
        <w:right w:val="none" w:sz="0" w:space="0" w:color="auto"/>
      </w:divBdr>
    </w:div>
    <w:div w:id="1695033167">
      <w:bodyDiv w:val="1"/>
      <w:marLeft w:val="0"/>
      <w:marRight w:val="0"/>
      <w:marTop w:val="0"/>
      <w:marBottom w:val="0"/>
      <w:divBdr>
        <w:top w:val="none" w:sz="0" w:space="0" w:color="auto"/>
        <w:left w:val="none" w:sz="0" w:space="0" w:color="auto"/>
        <w:bottom w:val="none" w:sz="0" w:space="0" w:color="auto"/>
        <w:right w:val="none" w:sz="0" w:space="0" w:color="auto"/>
      </w:divBdr>
      <w:divsChild>
        <w:div w:id="257107385">
          <w:marLeft w:val="0"/>
          <w:marRight w:val="0"/>
          <w:marTop w:val="0"/>
          <w:marBottom w:val="0"/>
          <w:divBdr>
            <w:top w:val="none" w:sz="0" w:space="0" w:color="auto"/>
            <w:left w:val="none" w:sz="0" w:space="0" w:color="auto"/>
            <w:bottom w:val="none" w:sz="0" w:space="0" w:color="auto"/>
            <w:right w:val="none" w:sz="0" w:space="0" w:color="auto"/>
          </w:divBdr>
          <w:divsChild>
            <w:div w:id="96100316">
              <w:marLeft w:val="0"/>
              <w:marRight w:val="0"/>
              <w:marTop w:val="0"/>
              <w:marBottom w:val="0"/>
              <w:divBdr>
                <w:top w:val="none" w:sz="0" w:space="0" w:color="auto"/>
                <w:left w:val="none" w:sz="0" w:space="0" w:color="auto"/>
                <w:bottom w:val="none" w:sz="0" w:space="0" w:color="auto"/>
                <w:right w:val="none" w:sz="0" w:space="0" w:color="auto"/>
              </w:divBdr>
            </w:div>
          </w:divsChild>
        </w:div>
        <w:div w:id="657805919">
          <w:marLeft w:val="0"/>
          <w:marRight w:val="0"/>
          <w:marTop w:val="0"/>
          <w:marBottom w:val="0"/>
          <w:divBdr>
            <w:top w:val="none" w:sz="0" w:space="0" w:color="auto"/>
            <w:left w:val="none" w:sz="0" w:space="0" w:color="auto"/>
            <w:bottom w:val="none" w:sz="0" w:space="0" w:color="auto"/>
            <w:right w:val="none" w:sz="0" w:space="0" w:color="auto"/>
          </w:divBdr>
          <w:divsChild>
            <w:div w:id="1303077622">
              <w:marLeft w:val="0"/>
              <w:marRight w:val="0"/>
              <w:marTop w:val="0"/>
              <w:marBottom w:val="0"/>
              <w:divBdr>
                <w:top w:val="none" w:sz="0" w:space="0" w:color="auto"/>
                <w:left w:val="none" w:sz="0" w:space="0" w:color="auto"/>
                <w:bottom w:val="none" w:sz="0" w:space="0" w:color="auto"/>
                <w:right w:val="none" w:sz="0" w:space="0" w:color="auto"/>
              </w:divBdr>
            </w:div>
          </w:divsChild>
        </w:div>
        <w:div w:id="1069770585">
          <w:marLeft w:val="0"/>
          <w:marRight w:val="0"/>
          <w:marTop w:val="0"/>
          <w:marBottom w:val="0"/>
          <w:divBdr>
            <w:top w:val="none" w:sz="0" w:space="0" w:color="auto"/>
            <w:left w:val="none" w:sz="0" w:space="0" w:color="auto"/>
            <w:bottom w:val="none" w:sz="0" w:space="0" w:color="auto"/>
            <w:right w:val="none" w:sz="0" w:space="0" w:color="auto"/>
          </w:divBdr>
          <w:divsChild>
            <w:div w:id="768962629">
              <w:marLeft w:val="0"/>
              <w:marRight w:val="0"/>
              <w:marTop w:val="0"/>
              <w:marBottom w:val="0"/>
              <w:divBdr>
                <w:top w:val="none" w:sz="0" w:space="0" w:color="auto"/>
                <w:left w:val="none" w:sz="0" w:space="0" w:color="auto"/>
                <w:bottom w:val="none" w:sz="0" w:space="0" w:color="auto"/>
                <w:right w:val="none" w:sz="0" w:space="0" w:color="auto"/>
              </w:divBdr>
            </w:div>
          </w:divsChild>
        </w:div>
        <w:div w:id="1319073415">
          <w:marLeft w:val="0"/>
          <w:marRight w:val="0"/>
          <w:marTop w:val="0"/>
          <w:marBottom w:val="0"/>
          <w:divBdr>
            <w:top w:val="none" w:sz="0" w:space="0" w:color="auto"/>
            <w:left w:val="none" w:sz="0" w:space="0" w:color="auto"/>
            <w:bottom w:val="none" w:sz="0" w:space="0" w:color="auto"/>
            <w:right w:val="none" w:sz="0" w:space="0" w:color="auto"/>
          </w:divBdr>
          <w:divsChild>
            <w:div w:id="915894622">
              <w:marLeft w:val="0"/>
              <w:marRight w:val="0"/>
              <w:marTop w:val="0"/>
              <w:marBottom w:val="0"/>
              <w:divBdr>
                <w:top w:val="none" w:sz="0" w:space="0" w:color="auto"/>
                <w:left w:val="none" w:sz="0" w:space="0" w:color="auto"/>
                <w:bottom w:val="none" w:sz="0" w:space="0" w:color="auto"/>
                <w:right w:val="none" w:sz="0" w:space="0" w:color="auto"/>
              </w:divBdr>
            </w:div>
          </w:divsChild>
        </w:div>
        <w:div w:id="1347950856">
          <w:marLeft w:val="0"/>
          <w:marRight w:val="0"/>
          <w:marTop w:val="0"/>
          <w:marBottom w:val="0"/>
          <w:divBdr>
            <w:top w:val="none" w:sz="0" w:space="0" w:color="auto"/>
            <w:left w:val="none" w:sz="0" w:space="0" w:color="auto"/>
            <w:bottom w:val="none" w:sz="0" w:space="0" w:color="auto"/>
            <w:right w:val="none" w:sz="0" w:space="0" w:color="auto"/>
          </w:divBdr>
          <w:divsChild>
            <w:div w:id="1741319281">
              <w:marLeft w:val="0"/>
              <w:marRight w:val="0"/>
              <w:marTop w:val="0"/>
              <w:marBottom w:val="0"/>
              <w:divBdr>
                <w:top w:val="none" w:sz="0" w:space="0" w:color="auto"/>
                <w:left w:val="none" w:sz="0" w:space="0" w:color="auto"/>
                <w:bottom w:val="none" w:sz="0" w:space="0" w:color="auto"/>
                <w:right w:val="none" w:sz="0" w:space="0" w:color="auto"/>
              </w:divBdr>
            </w:div>
          </w:divsChild>
        </w:div>
        <w:div w:id="1446458504">
          <w:marLeft w:val="0"/>
          <w:marRight w:val="0"/>
          <w:marTop w:val="0"/>
          <w:marBottom w:val="0"/>
          <w:divBdr>
            <w:top w:val="none" w:sz="0" w:space="0" w:color="auto"/>
            <w:left w:val="none" w:sz="0" w:space="0" w:color="auto"/>
            <w:bottom w:val="none" w:sz="0" w:space="0" w:color="auto"/>
            <w:right w:val="none" w:sz="0" w:space="0" w:color="auto"/>
          </w:divBdr>
          <w:divsChild>
            <w:div w:id="40594747">
              <w:marLeft w:val="0"/>
              <w:marRight w:val="0"/>
              <w:marTop w:val="0"/>
              <w:marBottom w:val="0"/>
              <w:divBdr>
                <w:top w:val="none" w:sz="0" w:space="0" w:color="auto"/>
                <w:left w:val="none" w:sz="0" w:space="0" w:color="auto"/>
                <w:bottom w:val="none" w:sz="0" w:space="0" w:color="auto"/>
                <w:right w:val="none" w:sz="0" w:space="0" w:color="auto"/>
              </w:divBdr>
            </w:div>
            <w:div w:id="328756961">
              <w:marLeft w:val="0"/>
              <w:marRight w:val="0"/>
              <w:marTop w:val="0"/>
              <w:marBottom w:val="0"/>
              <w:divBdr>
                <w:top w:val="none" w:sz="0" w:space="0" w:color="auto"/>
                <w:left w:val="none" w:sz="0" w:space="0" w:color="auto"/>
                <w:bottom w:val="none" w:sz="0" w:space="0" w:color="auto"/>
                <w:right w:val="none" w:sz="0" w:space="0" w:color="auto"/>
              </w:divBdr>
            </w:div>
            <w:div w:id="594441162">
              <w:marLeft w:val="0"/>
              <w:marRight w:val="0"/>
              <w:marTop w:val="0"/>
              <w:marBottom w:val="0"/>
              <w:divBdr>
                <w:top w:val="none" w:sz="0" w:space="0" w:color="auto"/>
                <w:left w:val="none" w:sz="0" w:space="0" w:color="auto"/>
                <w:bottom w:val="none" w:sz="0" w:space="0" w:color="auto"/>
                <w:right w:val="none" w:sz="0" w:space="0" w:color="auto"/>
              </w:divBdr>
            </w:div>
            <w:div w:id="1347096496">
              <w:marLeft w:val="0"/>
              <w:marRight w:val="0"/>
              <w:marTop w:val="0"/>
              <w:marBottom w:val="0"/>
              <w:divBdr>
                <w:top w:val="none" w:sz="0" w:space="0" w:color="auto"/>
                <w:left w:val="none" w:sz="0" w:space="0" w:color="auto"/>
                <w:bottom w:val="none" w:sz="0" w:space="0" w:color="auto"/>
                <w:right w:val="none" w:sz="0" w:space="0" w:color="auto"/>
              </w:divBdr>
            </w:div>
            <w:div w:id="1490440256">
              <w:marLeft w:val="0"/>
              <w:marRight w:val="0"/>
              <w:marTop w:val="0"/>
              <w:marBottom w:val="0"/>
              <w:divBdr>
                <w:top w:val="none" w:sz="0" w:space="0" w:color="auto"/>
                <w:left w:val="none" w:sz="0" w:space="0" w:color="auto"/>
                <w:bottom w:val="none" w:sz="0" w:space="0" w:color="auto"/>
                <w:right w:val="none" w:sz="0" w:space="0" w:color="auto"/>
              </w:divBdr>
            </w:div>
            <w:div w:id="1520318425">
              <w:marLeft w:val="0"/>
              <w:marRight w:val="0"/>
              <w:marTop w:val="0"/>
              <w:marBottom w:val="0"/>
              <w:divBdr>
                <w:top w:val="none" w:sz="0" w:space="0" w:color="auto"/>
                <w:left w:val="none" w:sz="0" w:space="0" w:color="auto"/>
                <w:bottom w:val="none" w:sz="0" w:space="0" w:color="auto"/>
                <w:right w:val="none" w:sz="0" w:space="0" w:color="auto"/>
              </w:divBdr>
            </w:div>
            <w:div w:id="1650548205">
              <w:marLeft w:val="0"/>
              <w:marRight w:val="0"/>
              <w:marTop w:val="0"/>
              <w:marBottom w:val="0"/>
              <w:divBdr>
                <w:top w:val="none" w:sz="0" w:space="0" w:color="auto"/>
                <w:left w:val="none" w:sz="0" w:space="0" w:color="auto"/>
                <w:bottom w:val="none" w:sz="0" w:space="0" w:color="auto"/>
                <w:right w:val="none" w:sz="0" w:space="0" w:color="auto"/>
              </w:divBdr>
            </w:div>
          </w:divsChild>
        </w:div>
        <w:div w:id="1509104011">
          <w:marLeft w:val="0"/>
          <w:marRight w:val="0"/>
          <w:marTop w:val="0"/>
          <w:marBottom w:val="0"/>
          <w:divBdr>
            <w:top w:val="none" w:sz="0" w:space="0" w:color="auto"/>
            <w:left w:val="none" w:sz="0" w:space="0" w:color="auto"/>
            <w:bottom w:val="none" w:sz="0" w:space="0" w:color="auto"/>
            <w:right w:val="none" w:sz="0" w:space="0" w:color="auto"/>
          </w:divBdr>
          <w:divsChild>
            <w:div w:id="573973662">
              <w:marLeft w:val="0"/>
              <w:marRight w:val="0"/>
              <w:marTop w:val="0"/>
              <w:marBottom w:val="0"/>
              <w:divBdr>
                <w:top w:val="none" w:sz="0" w:space="0" w:color="auto"/>
                <w:left w:val="none" w:sz="0" w:space="0" w:color="auto"/>
                <w:bottom w:val="none" w:sz="0" w:space="0" w:color="auto"/>
                <w:right w:val="none" w:sz="0" w:space="0" w:color="auto"/>
              </w:divBdr>
            </w:div>
            <w:div w:id="1319963593">
              <w:marLeft w:val="0"/>
              <w:marRight w:val="0"/>
              <w:marTop w:val="0"/>
              <w:marBottom w:val="0"/>
              <w:divBdr>
                <w:top w:val="none" w:sz="0" w:space="0" w:color="auto"/>
                <w:left w:val="none" w:sz="0" w:space="0" w:color="auto"/>
                <w:bottom w:val="none" w:sz="0" w:space="0" w:color="auto"/>
                <w:right w:val="none" w:sz="0" w:space="0" w:color="auto"/>
              </w:divBdr>
            </w:div>
          </w:divsChild>
        </w:div>
        <w:div w:id="1543783133">
          <w:marLeft w:val="0"/>
          <w:marRight w:val="0"/>
          <w:marTop w:val="0"/>
          <w:marBottom w:val="0"/>
          <w:divBdr>
            <w:top w:val="none" w:sz="0" w:space="0" w:color="auto"/>
            <w:left w:val="none" w:sz="0" w:space="0" w:color="auto"/>
            <w:bottom w:val="none" w:sz="0" w:space="0" w:color="auto"/>
            <w:right w:val="none" w:sz="0" w:space="0" w:color="auto"/>
          </w:divBdr>
          <w:divsChild>
            <w:div w:id="1697392381">
              <w:marLeft w:val="0"/>
              <w:marRight w:val="0"/>
              <w:marTop w:val="0"/>
              <w:marBottom w:val="0"/>
              <w:divBdr>
                <w:top w:val="none" w:sz="0" w:space="0" w:color="auto"/>
                <w:left w:val="none" w:sz="0" w:space="0" w:color="auto"/>
                <w:bottom w:val="none" w:sz="0" w:space="0" w:color="auto"/>
                <w:right w:val="none" w:sz="0" w:space="0" w:color="auto"/>
              </w:divBdr>
            </w:div>
          </w:divsChild>
        </w:div>
        <w:div w:id="1875387090">
          <w:marLeft w:val="0"/>
          <w:marRight w:val="0"/>
          <w:marTop w:val="0"/>
          <w:marBottom w:val="0"/>
          <w:divBdr>
            <w:top w:val="none" w:sz="0" w:space="0" w:color="auto"/>
            <w:left w:val="none" w:sz="0" w:space="0" w:color="auto"/>
            <w:bottom w:val="none" w:sz="0" w:space="0" w:color="auto"/>
            <w:right w:val="none" w:sz="0" w:space="0" w:color="auto"/>
          </w:divBdr>
          <w:divsChild>
            <w:div w:id="738787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9516607">
      <w:bodyDiv w:val="1"/>
      <w:marLeft w:val="0"/>
      <w:marRight w:val="0"/>
      <w:marTop w:val="0"/>
      <w:marBottom w:val="0"/>
      <w:divBdr>
        <w:top w:val="none" w:sz="0" w:space="0" w:color="auto"/>
        <w:left w:val="none" w:sz="0" w:space="0" w:color="auto"/>
        <w:bottom w:val="none" w:sz="0" w:space="0" w:color="auto"/>
        <w:right w:val="none" w:sz="0" w:space="0" w:color="auto"/>
      </w:divBdr>
    </w:div>
    <w:div w:id="2061828560">
      <w:bodyDiv w:val="1"/>
      <w:marLeft w:val="0"/>
      <w:marRight w:val="0"/>
      <w:marTop w:val="0"/>
      <w:marBottom w:val="0"/>
      <w:divBdr>
        <w:top w:val="none" w:sz="0" w:space="0" w:color="auto"/>
        <w:left w:val="none" w:sz="0" w:space="0" w:color="auto"/>
        <w:bottom w:val="none" w:sz="0" w:space="0" w:color="auto"/>
        <w:right w:val="none" w:sz="0" w:space="0" w:color="auto"/>
      </w:divBdr>
      <w:divsChild>
        <w:div w:id="429278655">
          <w:marLeft w:val="0"/>
          <w:marRight w:val="0"/>
          <w:marTop w:val="0"/>
          <w:marBottom w:val="0"/>
          <w:divBdr>
            <w:top w:val="none" w:sz="0" w:space="0" w:color="auto"/>
            <w:left w:val="none" w:sz="0" w:space="0" w:color="auto"/>
            <w:bottom w:val="none" w:sz="0" w:space="0" w:color="auto"/>
            <w:right w:val="none" w:sz="0" w:space="0" w:color="auto"/>
          </w:divBdr>
        </w:div>
        <w:div w:id="918365295">
          <w:marLeft w:val="0"/>
          <w:marRight w:val="0"/>
          <w:marTop w:val="0"/>
          <w:marBottom w:val="0"/>
          <w:divBdr>
            <w:top w:val="none" w:sz="0" w:space="0" w:color="auto"/>
            <w:left w:val="none" w:sz="0" w:space="0" w:color="auto"/>
            <w:bottom w:val="none" w:sz="0" w:space="0" w:color="auto"/>
            <w:right w:val="none" w:sz="0" w:space="0" w:color="auto"/>
          </w:divBdr>
        </w:div>
        <w:div w:id="1014184216">
          <w:marLeft w:val="0"/>
          <w:marRight w:val="0"/>
          <w:marTop w:val="0"/>
          <w:marBottom w:val="0"/>
          <w:divBdr>
            <w:top w:val="none" w:sz="0" w:space="0" w:color="auto"/>
            <w:left w:val="none" w:sz="0" w:space="0" w:color="auto"/>
            <w:bottom w:val="none" w:sz="0" w:space="0" w:color="auto"/>
            <w:right w:val="none" w:sz="0" w:space="0" w:color="auto"/>
          </w:divBdr>
        </w:div>
        <w:div w:id="1125389345">
          <w:marLeft w:val="0"/>
          <w:marRight w:val="0"/>
          <w:marTop w:val="0"/>
          <w:marBottom w:val="0"/>
          <w:divBdr>
            <w:top w:val="none" w:sz="0" w:space="0" w:color="auto"/>
            <w:left w:val="none" w:sz="0" w:space="0" w:color="auto"/>
            <w:bottom w:val="none" w:sz="0" w:space="0" w:color="auto"/>
            <w:right w:val="none" w:sz="0" w:space="0" w:color="auto"/>
          </w:divBdr>
        </w:div>
        <w:div w:id="1149787668">
          <w:marLeft w:val="0"/>
          <w:marRight w:val="0"/>
          <w:marTop w:val="0"/>
          <w:marBottom w:val="0"/>
          <w:divBdr>
            <w:top w:val="none" w:sz="0" w:space="0" w:color="auto"/>
            <w:left w:val="none" w:sz="0" w:space="0" w:color="auto"/>
            <w:bottom w:val="none" w:sz="0" w:space="0" w:color="auto"/>
            <w:right w:val="none" w:sz="0" w:space="0" w:color="auto"/>
          </w:divBdr>
        </w:div>
        <w:div w:id="1214661486">
          <w:marLeft w:val="0"/>
          <w:marRight w:val="0"/>
          <w:marTop w:val="0"/>
          <w:marBottom w:val="0"/>
          <w:divBdr>
            <w:top w:val="none" w:sz="0" w:space="0" w:color="auto"/>
            <w:left w:val="none" w:sz="0" w:space="0" w:color="auto"/>
            <w:bottom w:val="none" w:sz="0" w:space="0" w:color="auto"/>
            <w:right w:val="none" w:sz="0" w:space="0" w:color="auto"/>
          </w:divBdr>
        </w:div>
        <w:div w:id="1392771094">
          <w:marLeft w:val="0"/>
          <w:marRight w:val="0"/>
          <w:marTop w:val="0"/>
          <w:marBottom w:val="0"/>
          <w:divBdr>
            <w:top w:val="none" w:sz="0" w:space="0" w:color="auto"/>
            <w:left w:val="none" w:sz="0" w:space="0" w:color="auto"/>
            <w:bottom w:val="none" w:sz="0" w:space="0" w:color="auto"/>
            <w:right w:val="none" w:sz="0" w:space="0" w:color="auto"/>
          </w:divBdr>
        </w:div>
        <w:div w:id="1560362727">
          <w:marLeft w:val="0"/>
          <w:marRight w:val="0"/>
          <w:marTop w:val="0"/>
          <w:marBottom w:val="0"/>
          <w:divBdr>
            <w:top w:val="none" w:sz="0" w:space="0" w:color="auto"/>
            <w:left w:val="none" w:sz="0" w:space="0" w:color="auto"/>
            <w:bottom w:val="none" w:sz="0" w:space="0" w:color="auto"/>
            <w:right w:val="none" w:sz="0" w:space="0" w:color="auto"/>
          </w:divBdr>
        </w:div>
        <w:div w:id="1598825183">
          <w:marLeft w:val="0"/>
          <w:marRight w:val="0"/>
          <w:marTop w:val="0"/>
          <w:marBottom w:val="0"/>
          <w:divBdr>
            <w:top w:val="none" w:sz="0" w:space="0" w:color="auto"/>
            <w:left w:val="none" w:sz="0" w:space="0" w:color="auto"/>
            <w:bottom w:val="none" w:sz="0" w:space="0" w:color="auto"/>
            <w:right w:val="none" w:sz="0" w:space="0" w:color="auto"/>
          </w:divBdr>
        </w:div>
      </w:divsChild>
    </w:div>
    <w:div w:id="2131589836">
      <w:bodyDiv w:val="1"/>
      <w:marLeft w:val="0"/>
      <w:marRight w:val="0"/>
      <w:marTop w:val="0"/>
      <w:marBottom w:val="0"/>
      <w:divBdr>
        <w:top w:val="none" w:sz="0" w:space="0" w:color="auto"/>
        <w:left w:val="none" w:sz="0" w:space="0" w:color="auto"/>
        <w:bottom w:val="none" w:sz="0" w:space="0" w:color="auto"/>
        <w:right w:val="none" w:sz="0" w:space="0" w:color="auto"/>
      </w:divBdr>
      <w:divsChild>
        <w:div w:id="1279146219">
          <w:marLeft w:val="0"/>
          <w:marRight w:val="0"/>
          <w:marTop w:val="0"/>
          <w:marBottom w:val="0"/>
          <w:divBdr>
            <w:top w:val="none" w:sz="0" w:space="0" w:color="auto"/>
            <w:left w:val="none" w:sz="0" w:space="0" w:color="auto"/>
            <w:bottom w:val="none" w:sz="0" w:space="0" w:color="auto"/>
            <w:right w:val="none" w:sz="0" w:space="0" w:color="auto"/>
          </w:divBdr>
          <w:divsChild>
            <w:div w:id="19477198">
              <w:marLeft w:val="0"/>
              <w:marRight w:val="0"/>
              <w:marTop w:val="0"/>
              <w:marBottom w:val="0"/>
              <w:divBdr>
                <w:top w:val="none" w:sz="0" w:space="0" w:color="auto"/>
                <w:left w:val="none" w:sz="0" w:space="0" w:color="auto"/>
                <w:bottom w:val="none" w:sz="0" w:space="0" w:color="auto"/>
                <w:right w:val="none" w:sz="0" w:space="0" w:color="auto"/>
              </w:divBdr>
            </w:div>
            <w:div w:id="82067750">
              <w:marLeft w:val="0"/>
              <w:marRight w:val="0"/>
              <w:marTop w:val="0"/>
              <w:marBottom w:val="0"/>
              <w:divBdr>
                <w:top w:val="none" w:sz="0" w:space="0" w:color="auto"/>
                <w:left w:val="none" w:sz="0" w:space="0" w:color="auto"/>
                <w:bottom w:val="none" w:sz="0" w:space="0" w:color="auto"/>
                <w:right w:val="none" w:sz="0" w:space="0" w:color="auto"/>
              </w:divBdr>
            </w:div>
            <w:div w:id="121001789">
              <w:marLeft w:val="0"/>
              <w:marRight w:val="0"/>
              <w:marTop w:val="0"/>
              <w:marBottom w:val="0"/>
              <w:divBdr>
                <w:top w:val="none" w:sz="0" w:space="0" w:color="auto"/>
                <w:left w:val="none" w:sz="0" w:space="0" w:color="auto"/>
                <w:bottom w:val="none" w:sz="0" w:space="0" w:color="auto"/>
                <w:right w:val="none" w:sz="0" w:space="0" w:color="auto"/>
              </w:divBdr>
            </w:div>
            <w:div w:id="191385950">
              <w:marLeft w:val="0"/>
              <w:marRight w:val="0"/>
              <w:marTop w:val="0"/>
              <w:marBottom w:val="0"/>
              <w:divBdr>
                <w:top w:val="none" w:sz="0" w:space="0" w:color="auto"/>
                <w:left w:val="none" w:sz="0" w:space="0" w:color="auto"/>
                <w:bottom w:val="none" w:sz="0" w:space="0" w:color="auto"/>
                <w:right w:val="none" w:sz="0" w:space="0" w:color="auto"/>
              </w:divBdr>
            </w:div>
            <w:div w:id="266499266">
              <w:marLeft w:val="0"/>
              <w:marRight w:val="0"/>
              <w:marTop w:val="0"/>
              <w:marBottom w:val="0"/>
              <w:divBdr>
                <w:top w:val="none" w:sz="0" w:space="0" w:color="auto"/>
                <w:left w:val="none" w:sz="0" w:space="0" w:color="auto"/>
                <w:bottom w:val="none" w:sz="0" w:space="0" w:color="auto"/>
                <w:right w:val="none" w:sz="0" w:space="0" w:color="auto"/>
              </w:divBdr>
            </w:div>
            <w:div w:id="534463115">
              <w:marLeft w:val="0"/>
              <w:marRight w:val="0"/>
              <w:marTop w:val="0"/>
              <w:marBottom w:val="0"/>
              <w:divBdr>
                <w:top w:val="none" w:sz="0" w:space="0" w:color="auto"/>
                <w:left w:val="none" w:sz="0" w:space="0" w:color="auto"/>
                <w:bottom w:val="none" w:sz="0" w:space="0" w:color="auto"/>
                <w:right w:val="none" w:sz="0" w:space="0" w:color="auto"/>
              </w:divBdr>
            </w:div>
            <w:div w:id="692271224">
              <w:marLeft w:val="0"/>
              <w:marRight w:val="0"/>
              <w:marTop w:val="0"/>
              <w:marBottom w:val="0"/>
              <w:divBdr>
                <w:top w:val="none" w:sz="0" w:space="0" w:color="auto"/>
                <w:left w:val="none" w:sz="0" w:space="0" w:color="auto"/>
                <w:bottom w:val="none" w:sz="0" w:space="0" w:color="auto"/>
                <w:right w:val="none" w:sz="0" w:space="0" w:color="auto"/>
              </w:divBdr>
            </w:div>
            <w:div w:id="708796361">
              <w:marLeft w:val="0"/>
              <w:marRight w:val="0"/>
              <w:marTop w:val="0"/>
              <w:marBottom w:val="0"/>
              <w:divBdr>
                <w:top w:val="none" w:sz="0" w:space="0" w:color="auto"/>
                <w:left w:val="none" w:sz="0" w:space="0" w:color="auto"/>
                <w:bottom w:val="none" w:sz="0" w:space="0" w:color="auto"/>
                <w:right w:val="none" w:sz="0" w:space="0" w:color="auto"/>
              </w:divBdr>
            </w:div>
            <w:div w:id="720518500">
              <w:marLeft w:val="0"/>
              <w:marRight w:val="0"/>
              <w:marTop w:val="0"/>
              <w:marBottom w:val="0"/>
              <w:divBdr>
                <w:top w:val="none" w:sz="0" w:space="0" w:color="auto"/>
                <w:left w:val="none" w:sz="0" w:space="0" w:color="auto"/>
                <w:bottom w:val="none" w:sz="0" w:space="0" w:color="auto"/>
                <w:right w:val="none" w:sz="0" w:space="0" w:color="auto"/>
              </w:divBdr>
            </w:div>
            <w:div w:id="919366606">
              <w:marLeft w:val="0"/>
              <w:marRight w:val="0"/>
              <w:marTop w:val="0"/>
              <w:marBottom w:val="0"/>
              <w:divBdr>
                <w:top w:val="none" w:sz="0" w:space="0" w:color="auto"/>
                <w:left w:val="none" w:sz="0" w:space="0" w:color="auto"/>
                <w:bottom w:val="none" w:sz="0" w:space="0" w:color="auto"/>
                <w:right w:val="none" w:sz="0" w:space="0" w:color="auto"/>
              </w:divBdr>
            </w:div>
            <w:div w:id="925571170">
              <w:marLeft w:val="0"/>
              <w:marRight w:val="0"/>
              <w:marTop w:val="0"/>
              <w:marBottom w:val="0"/>
              <w:divBdr>
                <w:top w:val="none" w:sz="0" w:space="0" w:color="auto"/>
                <w:left w:val="none" w:sz="0" w:space="0" w:color="auto"/>
                <w:bottom w:val="none" w:sz="0" w:space="0" w:color="auto"/>
                <w:right w:val="none" w:sz="0" w:space="0" w:color="auto"/>
              </w:divBdr>
            </w:div>
            <w:div w:id="1090585683">
              <w:marLeft w:val="0"/>
              <w:marRight w:val="0"/>
              <w:marTop w:val="0"/>
              <w:marBottom w:val="0"/>
              <w:divBdr>
                <w:top w:val="none" w:sz="0" w:space="0" w:color="auto"/>
                <w:left w:val="none" w:sz="0" w:space="0" w:color="auto"/>
                <w:bottom w:val="none" w:sz="0" w:space="0" w:color="auto"/>
                <w:right w:val="none" w:sz="0" w:space="0" w:color="auto"/>
              </w:divBdr>
            </w:div>
            <w:div w:id="1219317223">
              <w:marLeft w:val="0"/>
              <w:marRight w:val="0"/>
              <w:marTop w:val="0"/>
              <w:marBottom w:val="0"/>
              <w:divBdr>
                <w:top w:val="none" w:sz="0" w:space="0" w:color="auto"/>
                <w:left w:val="none" w:sz="0" w:space="0" w:color="auto"/>
                <w:bottom w:val="none" w:sz="0" w:space="0" w:color="auto"/>
                <w:right w:val="none" w:sz="0" w:space="0" w:color="auto"/>
              </w:divBdr>
            </w:div>
            <w:div w:id="1304041127">
              <w:marLeft w:val="0"/>
              <w:marRight w:val="0"/>
              <w:marTop w:val="0"/>
              <w:marBottom w:val="0"/>
              <w:divBdr>
                <w:top w:val="none" w:sz="0" w:space="0" w:color="auto"/>
                <w:left w:val="none" w:sz="0" w:space="0" w:color="auto"/>
                <w:bottom w:val="none" w:sz="0" w:space="0" w:color="auto"/>
                <w:right w:val="none" w:sz="0" w:space="0" w:color="auto"/>
              </w:divBdr>
            </w:div>
            <w:div w:id="1497762758">
              <w:marLeft w:val="0"/>
              <w:marRight w:val="0"/>
              <w:marTop w:val="0"/>
              <w:marBottom w:val="0"/>
              <w:divBdr>
                <w:top w:val="none" w:sz="0" w:space="0" w:color="auto"/>
                <w:left w:val="none" w:sz="0" w:space="0" w:color="auto"/>
                <w:bottom w:val="none" w:sz="0" w:space="0" w:color="auto"/>
                <w:right w:val="none" w:sz="0" w:space="0" w:color="auto"/>
              </w:divBdr>
            </w:div>
            <w:div w:id="1570580847">
              <w:marLeft w:val="0"/>
              <w:marRight w:val="0"/>
              <w:marTop w:val="0"/>
              <w:marBottom w:val="0"/>
              <w:divBdr>
                <w:top w:val="none" w:sz="0" w:space="0" w:color="auto"/>
                <w:left w:val="none" w:sz="0" w:space="0" w:color="auto"/>
                <w:bottom w:val="none" w:sz="0" w:space="0" w:color="auto"/>
                <w:right w:val="none" w:sz="0" w:space="0" w:color="auto"/>
              </w:divBdr>
            </w:div>
            <w:div w:id="1689025007">
              <w:marLeft w:val="0"/>
              <w:marRight w:val="0"/>
              <w:marTop w:val="0"/>
              <w:marBottom w:val="0"/>
              <w:divBdr>
                <w:top w:val="none" w:sz="0" w:space="0" w:color="auto"/>
                <w:left w:val="none" w:sz="0" w:space="0" w:color="auto"/>
                <w:bottom w:val="none" w:sz="0" w:space="0" w:color="auto"/>
                <w:right w:val="none" w:sz="0" w:space="0" w:color="auto"/>
              </w:divBdr>
            </w:div>
            <w:div w:id="1846241976">
              <w:marLeft w:val="0"/>
              <w:marRight w:val="0"/>
              <w:marTop w:val="0"/>
              <w:marBottom w:val="0"/>
              <w:divBdr>
                <w:top w:val="none" w:sz="0" w:space="0" w:color="auto"/>
                <w:left w:val="none" w:sz="0" w:space="0" w:color="auto"/>
                <w:bottom w:val="none" w:sz="0" w:space="0" w:color="auto"/>
                <w:right w:val="none" w:sz="0" w:space="0" w:color="auto"/>
              </w:divBdr>
            </w:div>
            <w:div w:id="1863779332">
              <w:marLeft w:val="0"/>
              <w:marRight w:val="0"/>
              <w:marTop w:val="0"/>
              <w:marBottom w:val="0"/>
              <w:divBdr>
                <w:top w:val="none" w:sz="0" w:space="0" w:color="auto"/>
                <w:left w:val="none" w:sz="0" w:space="0" w:color="auto"/>
                <w:bottom w:val="none" w:sz="0" w:space="0" w:color="auto"/>
                <w:right w:val="none" w:sz="0" w:space="0" w:color="auto"/>
              </w:divBdr>
            </w:div>
            <w:div w:id="2005471202">
              <w:marLeft w:val="0"/>
              <w:marRight w:val="0"/>
              <w:marTop w:val="0"/>
              <w:marBottom w:val="0"/>
              <w:divBdr>
                <w:top w:val="none" w:sz="0" w:space="0" w:color="auto"/>
                <w:left w:val="none" w:sz="0" w:space="0" w:color="auto"/>
                <w:bottom w:val="none" w:sz="0" w:space="0" w:color="auto"/>
                <w:right w:val="none" w:sz="0" w:space="0" w:color="auto"/>
              </w:divBdr>
            </w:div>
          </w:divsChild>
        </w:div>
        <w:div w:id="1288314804">
          <w:marLeft w:val="0"/>
          <w:marRight w:val="0"/>
          <w:marTop w:val="0"/>
          <w:marBottom w:val="0"/>
          <w:divBdr>
            <w:top w:val="none" w:sz="0" w:space="0" w:color="auto"/>
            <w:left w:val="none" w:sz="0" w:space="0" w:color="auto"/>
            <w:bottom w:val="none" w:sz="0" w:space="0" w:color="auto"/>
            <w:right w:val="none" w:sz="0" w:space="0" w:color="auto"/>
          </w:divBdr>
          <w:divsChild>
            <w:div w:id="119344750">
              <w:marLeft w:val="0"/>
              <w:marRight w:val="0"/>
              <w:marTop w:val="0"/>
              <w:marBottom w:val="0"/>
              <w:divBdr>
                <w:top w:val="none" w:sz="0" w:space="0" w:color="auto"/>
                <w:left w:val="none" w:sz="0" w:space="0" w:color="auto"/>
                <w:bottom w:val="none" w:sz="0" w:space="0" w:color="auto"/>
                <w:right w:val="none" w:sz="0" w:space="0" w:color="auto"/>
              </w:divBdr>
            </w:div>
            <w:div w:id="435179730">
              <w:marLeft w:val="0"/>
              <w:marRight w:val="0"/>
              <w:marTop w:val="0"/>
              <w:marBottom w:val="0"/>
              <w:divBdr>
                <w:top w:val="none" w:sz="0" w:space="0" w:color="auto"/>
                <w:left w:val="none" w:sz="0" w:space="0" w:color="auto"/>
                <w:bottom w:val="none" w:sz="0" w:space="0" w:color="auto"/>
                <w:right w:val="none" w:sz="0" w:space="0" w:color="auto"/>
              </w:divBdr>
            </w:div>
            <w:div w:id="483935859">
              <w:marLeft w:val="0"/>
              <w:marRight w:val="0"/>
              <w:marTop w:val="0"/>
              <w:marBottom w:val="0"/>
              <w:divBdr>
                <w:top w:val="none" w:sz="0" w:space="0" w:color="auto"/>
                <w:left w:val="none" w:sz="0" w:space="0" w:color="auto"/>
                <w:bottom w:val="none" w:sz="0" w:space="0" w:color="auto"/>
                <w:right w:val="none" w:sz="0" w:space="0" w:color="auto"/>
              </w:divBdr>
            </w:div>
            <w:div w:id="1449082406">
              <w:marLeft w:val="0"/>
              <w:marRight w:val="0"/>
              <w:marTop w:val="0"/>
              <w:marBottom w:val="0"/>
              <w:divBdr>
                <w:top w:val="none" w:sz="0" w:space="0" w:color="auto"/>
                <w:left w:val="none" w:sz="0" w:space="0" w:color="auto"/>
                <w:bottom w:val="none" w:sz="0" w:space="0" w:color="auto"/>
                <w:right w:val="none" w:sz="0" w:space="0" w:color="auto"/>
              </w:divBdr>
            </w:div>
          </w:divsChild>
        </w:div>
        <w:div w:id="1373506067">
          <w:marLeft w:val="0"/>
          <w:marRight w:val="0"/>
          <w:marTop w:val="0"/>
          <w:marBottom w:val="0"/>
          <w:divBdr>
            <w:top w:val="none" w:sz="0" w:space="0" w:color="auto"/>
            <w:left w:val="none" w:sz="0" w:space="0" w:color="auto"/>
            <w:bottom w:val="none" w:sz="0" w:space="0" w:color="auto"/>
            <w:right w:val="none" w:sz="0" w:space="0" w:color="auto"/>
          </w:divBdr>
          <w:divsChild>
            <w:div w:id="604115017">
              <w:marLeft w:val="0"/>
              <w:marRight w:val="0"/>
              <w:marTop w:val="0"/>
              <w:marBottom w:val="0"/>
              <w:divBdr>
                <w:top w:val="none" w:sz="0" w:space="0" w:color="auto"/>
                <w:left w:val="none" w:sz="0" w:space="0" w:color="auto"/>
                <w:bottom w:val="none" w:sz="0" w:space="0" w:color="auto"/>
                <w:right w:val="none" w:sz="0" w:space="0" w:color="auto"/>
              </w:divBdr>
            </w:div>
            <w:div w:id="790441712">
              <w:marLeft w:val="0"/>
              <w:marRight w:val="0"/>
              <w:marTop w:val="0"/>
              <w:marBottom w:val="0"/>
              <w:divBdr>
                <w:top w:val="none" w:sz="0" w:space="0" w:color="auto"/>
                <w:left w:val="none" w:sz="0" w:space="0" w:color="auto"/>
                <w:bottom w:val="none" w:sz="0" w:space="0" w:color="auto"/>
                <w:right w:val="none" w:sz="0" w:space="0" w:color="auto"/>
              </w:divBdr>
            </w:div>
            <w:div w:id="875507555">
              <w:marLeft w:val="0"/>
              <w:marRight w:val="0"/>
              <w:marTop w:val="0"/>
              <w:marBottom w:val="0"/>
              <w:divBdr>
                <w:top w:val="none" w:sz="0" w:space="0" w:color="auto"/>
                <w:left w:val="none" w:sz="0" w:space="0" w:color="auto"/>
                <w:bottom w:val="none" w:sz="0" w:space="0" w:color="auto"/>
                <w:right w:val="none" w:sz="0" w:space="0" w:color="auto"/>
              </w:divBdr>
            </w:div>
            <w:div w:id="989410377">
              <w:marLeft w:val="0"/>
              <w:marRight w:val="0"/>
              <w:marTop w:val="0"/>
              <w:marBottom w:val="0"/>
              <w:divBdr>
                <w:top w:val="none" w:sz="0" w:space="0" w:color="auto"/>
                <w:left w:val="none" w:sz="0" w:space="0" w:color="auto"/>
                <w:bottom w:val="none" w:sz="0" w:space="0" w:color="auto"/>
                <w:right w:val="none" w:sz="0" w:space="0" w:color="auto"/>
              </w:divBdr>
            </w:div>
            <w:div w:id="1539010180">
              <w:marLeft w:val="0"/>
              <w:marRight w:val="0"/>
              <w:marTop w:val="0"/>
              <w:marBottom w:val="0"/>
              <w:divBdr>
                <w:top w:val="none" w:sz="0" w:space="0" w:color="auto"/>
                <w:left w:val="none" w:sz="0" w:space="0" w:color="auto"/>
                <w:bottom w:val="none" w:sz="0" w:space="0" w:color="auto"/>
                <w:right w:val="none" w:sz="0" w:space="0" w:color="auto"/>
              </w:divBdr>
            </w:div>
            <w:div w:id="1595355454">
              <w:marLeft w:val="0"/>
              <w:marRight w:val="0"/>
              <w:marTop w:val="0"/>
              <w:marBottom w:val="0"/>
              <w:divBdr>
                <w:top w:val="none" w:sz="0" w:space="0" w:color="auto"/>
                <w:left w:val="none" w:sz="0" w:space="0" w:color="auto"/>
                <w:bottom w:val="none" w:sz="0" w:space="0" w:color="auto"/>
                <w:right w:val="none" w:sz="0" w:space="0" w:color="auto"/>
              </w:divBdr>
            </w:div>
            <w:div w:id="1842349242">
              <w:marLeft w:val="0"/>
              <w:marRight w:val="0"/>
              <w:marTop w:val="0"/>
              <w:marBottom w:val="0"/>
              <w:divBdr>
                <w:top w:val="none" w:sz="0" w:space="0" w:color="auto"/>
                <w:left w:val="none" w:sz="0" w:space="0" w:color="auto"/>
                <w:bottom w:val="none" w:sz="0" w:space="0" w:color="auto"/>
                <w:right w:val="none" w:sz="0" w:space="0" w:color="auto"/>
              </w:divBdr>
            </w:div>
            <w:div w:id="1874033061">
              <w:marLeft w:val="0"/>
              <w:marRight w:val="0"/>
              <w:marTop w:val="0"/>
              <w:marBottom w:val="0"/>
              <w:divBdr>
                <w:top w:val="none" w:sz="0" w:space="0" w:color="auto"/>
                <w:left w:val="none" w:sz="0" w:space="0" w:color="auto"/>
                <w:bottom w:val="none" w:sz="0" w:space="0" w:color="auto"/>
                <w:right w:val="none" w:sz="0" w:space="0" w:color="auto"/>
              </w:divBdr>
            </w:div>
            <w:div w:id="19818115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hyperlink" Target="mailto:support@mercell.com" TargetMode="External" /><Relationship Id="rId11" Type="http://schemas.openxmlformats.org/officeDocument/2006/relationships/header" Target="header1.xml" /><Relationship Id="rId12" Type="http://schemas.openxmlformats.org/officeDocument/2006/relationships/header" Target="header2.xml" /><Relationship Id="rId13" Type="http://schemas.openxmlformats.org/officeDocument/2006/relationships/footer" Target="footer1.xml" /><Relationship Id="rId14" Type="http://schemas.openxmlformats.org/officeDocument/2006/relationships/footer" Target="footer2.xml" /><Relationship Id="rId15" Type="http://schemas.openxmlformats.org/officeDocument/2006/relationships/header" Target="header3.xml" /><Relationship Id="rId16" Type="http://schemas.openxmlformats.org/officeDocument/2006/relationships/footer" Target="footer3.xml" /><Relationship Id="rId17" Type="http://schemas.openxmlformats.org/officeDocument/2006/relationships/theme" Target="theme/theme1.xml" /><Relationship Id="rId18" Type="http://schemas.openxmlformats.org/officeDocument/2006/relationships/numbering" Target="numbering.xml" /><Relationship Id="rId19"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customXml" Target="../customXml/item2.xml" /><Relationship Id="rId6" Type="http://schemas.openxmlformats.org/officeDocument/2006/relationships/customXml" Target="../customXml/item3.xml" /><Relationship Id="rId7" Type="http://schemas.openxmlformats.org/officeDocument/2006/relationships/customXml" Target="../customXml/item4.xml" /><Relationship Id="rId8" Type="http://schemas.openxmlformats.org/officeDocument/2006/relationships/hyperlink" Target="https://www.statsbygg.no/prosjekter-og-eiendommer/uio-livsvitenskap" TargetMode="External" /><Relationship Id="rId9" Type="http://schemas.openxmlformats.org/officeDocument/2006/relationships/hyperlink" Target="https://www.uio.no/forskning/satsinger/livsvitenskap/om/bygg/" TargetMode="External" /></Relationships>
</file>

<file path=word/_rels/header2.xml.rels><?xml version="1.0" encoding="utf-8" standalone="yes"?><Relationships xmlns="http://schemas.openxmlformats.org/package/2006/relationships"><Relationship Id="rId1" Type="http://schemas.openxmlformats.org/officeDocument/2006/relationships/image" Target="media/image1.png" /></Relationships>
</file>

<file path=word/_rels/header3.xml.rels><?xml version="1.0" encoding="utf-8" standalone="yes"?><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Statsbygg">
  <a:themeElements>
    <a:clrScheme name="SB farger, ny visuell profil">
      <a:dk1>
        <a:sysClr val="windowText" lastClr="000000"/>
      </a:dk1>
      <a:lt1>
        <a:sysClr val="window" lastClr="FFFFFF"/>
      </a:lt1>
      <a:dk2>
        <a:srgbClr val="000000"/>
      </a:dk2>
      <a:lt2>
        <a:srgbClr val="FFFFFF"/>
      </a:lt2>
      <a:accent1>
        <a:srgbClr val="88C9D0"/>
      </a:accent1>
      <a:accent2>
        <a:srgbClr val="147E88"/>
      </a:accent2>
      <a:accent3>
        <a:srgbClr val="005763"/>
      </a:accent3>
      <a:accent4>
        <a:srgbClr val="9C296D"/>
      </a:accent4>
      <a:accent5>
        <a:srgbClr val="F9B100"/>
      </a:accent5>
      <a:accent6>
        <a:srgbClr val="5C9424"/>
      </a:accent6>
      <a:hlink>
        <a:srgbClr val="147E88"/>
      </a:hlink>
      <a:folHlink>
        <a:srgbClr val="147E88"/>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tem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Statsbygg" id="{7EF60515-A863-4146-AD40-7B688CB622DF}" vid="{D488DF06-E7F4-4E7D-BE6C-249422EB95E2}"/>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 /></Relationships>
</file>

<file path=customXml/_rels/item3.xml.rels><?xml version="1.0" encoding="utf-8" standalone="yes"?><Relationships xmlns="http://schemas.openxmlformats.org/package/2006/relationships"><Relationship Id="rId1" Type="http://schemas.openxmlformats.org/officeDocument/2006/relationships/customXmlProps" Target="itemProps3.xml" /></Relationships>
</file>

<file path=customXml/_rels/item4.xml.rels><?xml version="1.0" encoding="utf-8" standalone="yes"?><Relationships xmlns="http://schemas.openxmlformats.org/package/2006/relationships"><Relationship Id="rId1" Type="http://schemas.openxmlformats.org/officeDocument/2006/relationships/customXmlProps" Target="itemProps4.xml" /></Relationships>
</file>

<file path=customXml/item1.xml><?xml version="1.0" encoding="utf-8"?>
<p:properties xmlns:p="http://schemas.microsoft.com/office/2006/metadata/properties" xmlns:xsi="http://www.w3.org/2001/XMLSchema-instance" xmlns:pc="http://schemas.microsoft.com/office/infopath/2007/PartnerControls">
  <documentManagement>
    <ArchivedTo xmlns="a18c900d-f9d1-485b-9c0a-df8b6ebbade5">
      <Url xsi:nil="true"/>
      <Description xsi:nil="true"/>
    </ArchivedTo>
    <ArchivedBy xmlns="a18c900d-f9d1-485b-9c0a-df8b6ebbade5" xsi:nil="true"/>
    <Archived xmlns="a18c900d-f9d1-485b-9c0a-df8b6ebbade5" xsi:nil="true"/>
    <SharedWithUsers xmlns="786ad608-8e0b-4e37-8213-6ddbd3a0b03a">
      <UserInfo>
        <DisplayName/>
        <AccountId xsi:nil="true"/>
        <AccountType/>
      </UserInfo>
    </SharedWithUsers>
    <lcf76f155ced4ddcb4097134ff3c332f xmlns="150e38d1-d5ae-4dbb-8c8b-c1883d2a16b3">
      <Terms xmlns="http://schemas.microsoft.com/office/infopath/2007/PartnerControls"/>
    </lcf76f155ced4ddcb4097134ff3c332f>
    <Dokumentittel xmlns="150e38d1-d5ae-4dbb-8c8b-c1883d2a16b3"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 ma:contentTypeID="0x0101009958B552E773FF4E813FCA39678C4B92" ma:contentTypeVersion="18" ma:contentTypeDescription="Opprett et nytt dokument." ma:contentTypeScope="" ma:versionID="95d712a2e7af89422dc743d036b75ee0">
  <xsd:schema xmlns:xsd="http://www.w3.org/2001/XMLSchema" xmlns:xs="http://www.w3.org/2001/XMLSchema" xmlns:p="http://schemas.microsoft.com/office/2006/metadata/properties" xmlns:ns2="150e38d1-d5ae-4dbb-8c8b-c1883d2a16b3" xmlns:ns3="a18c900d-f9d1-485b-9c0a-df8b6ebbade5" xmlns:ns4="786ad608-8e0b-4e37-8213-6ddbd3a0b03a" targetNamespace="http://schemas.microsoft.com/office/2006/metadata/properties" ma:root="true" ma:fieldsID="f72cf49ba1667a166476693957462908" ns2:_="" ns3:_="" ns4:_="">
    <xsd:import namespace="150e38d1-d5ae-4dbb-8c8b-c1883d2a16b3"/>
    <xsd:import namespace="a18c900d-f9d1-485b-9c0a-df8b6ebbade5"/>
    <xsd:import namespace="786ad608-8e0b-4e37-8213-6ddbd3a0b03a"/>
    <xsd:element name="properties">
      <xsd:complexType>
        <xsd:sequence>
          <xsd:element name="documentManagement">
            <xsd:complexType>
              <xsd:all>
                <xsd:element ref="ns2:MediaServiceMetadata" minOccurs="0"/>
                <xsd:element ref="ns2:MediaServiceFastMetadata" minOccurs="0"/>
                <xsd:element ref="ns3:Archived" minOccurs="0"/>
                <xsd:element ref="ns3:ArchivedBy" minOccurs="0"/>
                <xsd:element ref="ns3:ArchivedTo" minOccurs="0"/>
                <xsd:element ref="ns4:SharedWithUsers" minOccurs="0"/>
                <xsd:element ref="ns4:SharedWithDetails" minOccurs="0"/>
                <xsd:element ref="ns2:Dokumentittel" minOccurs="0"/>
                <xsd:element ref="ns2:MediaServiceObjectDetectorVersions" minOccurs="0"/>
                <xsd:element ref="ns2:MediaServiceDateTaken" minOccurs="0"/>
                <xsd:element ref="ns2:MediaLengthInSeconds" minOccurs="0"/>
                <xsd:element ref="ns2:lcf76f155ced4ddcb4097134ff3c332f" minOccurs="0"/>
                <xsd:element ref="ns2:MediaServiceOCR" minOccurs="0"/>
                <xsd:element ref="ns2:MediaServiceGenerationTime" minOccurs="0"/>
                <xsd:element ref="ns2:MediaServiceEventHashCode"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50e38d1-d5ae-4dbb-8c8b-c1883d2a16b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Dokumentittel" ma:index="15" nillable="true" ma:displayName="Dokumentittel" ma:format="Dropdown" ma:internalName="Dokumentittel">
      <xsd:simpleType>
        <xsd:restriction base="dms:Text">
          <xsd:maxLength value="255"/>
        </xsd:restriction>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MediaServiceDateTaken" ma:index="17" nillable="true" ma:displayName="MediaServiceDateTaken" ma:hidden="true" ma:indexed="true" ma:internalName="MediaServiceDateTake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Bildemerkelapper" ma:readOnly="false" ma:fieldId="{5cf76f15-5ced-4ddc-b409-7134ff3c332f}" ma:taxonomyMulti="true" ma:sspId="5dd044e6-59c1-4092-a773-dbad57e1fc1e"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description=""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Location" ma:index="24" nillable="true" ma:displayName="Location" ma:indexed="true" ma:internalName="MediaServiceLocation"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18c900d-f9d1-485b-9c0a-df8b6ebbade5" elementFormDefault="qualified">
    <xsd:import namespace="http://schemas.microsoft.com/office/2006/documentManagement/types"/>
    <xsd:import namespace="http://schemas.microsoft.com/office/infopath/2007/PartnerControls"/>
    <xsd:element name="Archived" ma:index="10" nillable="true" ma:displayName="Arkivert" ma:format="DateTime" ma:internalName="Archived">
      <xsd:simpleType>
        <xsd:restriction base="dms:DateTime"/>
      </xsd:simpleType>
    </xsd:element>
    <xsd:element name="ArchivedBy" ma:index="11" nillable="true" ma:displayName="Arkivert av" ma:internalName="ArchivedBy">
      <xsd:simpleType>
        <xsd:restriction base="dms:Text"/>
      </xsd:simpleType>
    </xsd:element>
    <xsd:element name="ArchivedTo" ma:index="12" nillable="true" ma:displayName="Arkivert til" ma:format="Hyperlink" ma:internalName="ArchivedTo">
      <xsd:complexType>
        <xsd:complexContent>
          <xsd:extension base="dms:URL">
            <xsd:sequence>
              <xsd:element name="Url" type="dms:ValidUrl" minOccurs="0" nillable="true"/>
              <xsd:element name="Description" type="xsd:string"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86ad608-8e0b-4e37-8213-6ddbd3a0b03a" elementFormDefault="qualified">
    <xsd:import namespace="http://schemas.microsoft.com/office/2006/documentManagement/types"/>
    <xsd:import namespace="http://schemas.microsoft.com/office/infopath/2007/PartnerControls"/>
    <xsd:element name="SharedWithUsers" ma:index="13"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Delingsdetaljer"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8D2C970-3F65-4FB1-89CE-E6FA74CF16CC}">
  <ds:schemaRefs>
    <ds:schemaRef ds:uri="http://purl.org/dc/terms/"/>
    <ds:schemaRef ds:uri="http://schemas.microsoft.com/office/2006/metadata/properties"/>
    <ds:schemaRef ds:uri="http://schemas.microsoft.com/office/2006/documentManagement/types"/>
    <ds:schemaRef ds:uri="http://schemas.microsoft.com/office/infopath/2007/PartnerControls"/>
    <ds:schemaRef ds:uri="http://www.w3.org/XML/1998/namespace"/>
    <ds:schemaRef ds:uri="http://purl.org/dc/elements/1.1/"/>
    <ds:schemaRef ds:uri="a18c900d-f9d1-485b-9c0a-df8b6ebbade5"/>
    <ds:schemaRef ds:uri="150e38d1-d5ae-4dbb-8c8b-c1883d2a16b3"/>
    <ds:schemaRef ds:uri="http://purl.org/dc/dcmitype/"/>
    <ds:schemaRef ds:uri="http://schemas.openxmlformats.org/package/2006/metadata/core-properties"/>
    <ds:schemaRef ds:uri="786ad608-8e0b-4e37-8213-6ddbd3a0b03a"/>
  </ds:schemaRefs>
</ds:datastoreItem>
</file>

<file path=customXml/itemProps2.xml><?xml version="1.0" encoding="utf-8"?>
<ds:datastoreItem xmlns:ds="http://schemas.openxmlformats.org/officeDocument/2006/customXml" ds:itemID="{0762B0C5-AEC8-4958-A7E3-D4AC1209DCCA}">
  <ds:schemaRefs>
    <ds:schemaRef ds:uri="http://schemas.openxmlformats.org/officeDocument/2006/bibliography"/>
  </ds:schemaRefs>
</ds:datastoreItem>
</file>

<file path=customXml/itemProps3.xml><?xml version="1.0" encoding="utf-8"?>
<ds:datastoreItem xmlns:ds="http://schemas.openxmlformats.org/officeDocument/2006/customXml" ds:itemID="{F7191197-20B1-4A6F-803F-77AC5288D7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50e38d1-d5ae-4dbb-8c8b-c1883d2a16b3"/>
    <ds:schemaRef ds:uri="a18c900d-f9d1-485b-9c0a-df8b6ebbade5"/>
    <ds:schemaRef ds:uri="786ad608-8e0b-4e37-8213-6ddbd3a0b03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5ECDE7A-6B8D-4A74-9E52-A18B81A987B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57</TotalTime>
  <Pages>16</Pages>
  <Words>5140</Words>
  <Characters>27244</Characters>
  <Application>Microsoft Office Word</Application>
  <DocSecurity>0</DocSecurity>
  <Lines>227</Lines>
  <Paragraphs>64</Paragraphs>
  <ScaleCrop>false</ScaleCrop>
  <Company>Statsbygg</Company>
  <LinksUpToDate>false</LinksUpToDate>
  <CharactersWithSpaces>32320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elkr</dc:creator>
  <cp:lastModifiedBy>Bjørnstad, Aarny Helene</cp:lastModifiedBy>
  <cp:revision>231</cp:revision>
  <dcterms:created xsi:type="dcterms:W3CDTF">2024-09-25T19:01:00Z</dcterms:created>
  <dcterms:modified xsi:type="dcterms:W3CDTF">2024-10-25T09:26:00Z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cl_domain">
    <vt:lpwstr>dmsbdoc</vt:lpwstr>
  </property>
  <property fmtid="{D5CDD505-2E9C-101B-9397-08002B2CF9AE}" pid="3" name="acl_name">
    <vt:lpwstr>tmp_09024bbd80a593ea_1530624214</vt:lpwstr>
  </property>
  <property fmtid="{D5CDD505-2E9C-101B-9397-08002B2CF9AE}" pid="4" name="Anskaffelseskategori">
    <vt:lpwstr>458;#Konkurransegrunnlag|7cf2bc49-c0f8-4d4e-bde7-5f76a5d2da55</vt:lpwstr>
  </property>
  <property fmtid="{D5CDD505-2E9C-101B-9397-08002B2CF9AE}" pid="5" name="ArchivedBy">
    <vt:lpwstr/>
  </property>
  <property fmtid="{D5CDD505-2E9C-101B-9397-08002B2CF9AE}" pid="6" name="ArchivedTo">
    <vt:lpwstr/>
  </property>
  <property fmtid="{D5CDD505-2E9C-101B-9397-08002B2CF9AE}" pid="7" name="authors">
    <vt:lpwstr>Bjørnstad, Mona (monb)</vt:lpwstr>
  </property>
  <property fmtid="{D5CDD505-2E9C-101B-9397-08002B2CF9AE}" pid="8" name="authors_0">
    <vt:lpwstr>Bjørnstad, Mona (monb)</vt:lpwstr>
  </property>
  <property fmtid="{D5CDD505-2E9C-101B-9397-08002B2CF9AE}" pid="9" name="authors_1">
    <vt:lpwstr/>
  </property>
  <property fmtid="{D5CDD505-2E9C-101B-9397-08002B2CF9AE}" pid="10" name="authors_2">
    <vt:lpwstr/>
  </property>
  <property fmtid="{D5CDD505-2E9C-101B-9397-08002B2CF9AE}" pid="11" name="authors_3">
    <vt:lpwstr/>
  </property>
  <property fmtid="{D5CDD505-2E9C-101B-9397-08002B2CF9AE}" pid="12" name="authors_4">
    <vt:lpwstr/>
  </property>
  <property fmtid="{D5CDD505-2E9C-101B-9397-08002B2CF9AE}" pid="13" name="authors_5">
    <vt:lpwstr/>
  </property>
  <property fmtid="{D5CDD505-2E9C-101B-9397-08002B2CF9AE}" pid="14" name="a_content_type">
    <vt:lpwstr>msw12</vt:lpwstr>
  </property>
  <property fmtid="{D5CDD505-2E9C-101B-9397-08002B2CF9AE}" pid="15" name="a_extended_properties">
    <vt:lpwstr/>
  </property>
  <property fmtid="{D5CDD505-2E9C-101B-9397-08002B2CF9AE}" pid="16" name="a_retention_date">
    <vt:lpwstr/>
  </property>
  <property fmtid="{D5CDD505-2E9C-101B-9397-08002B2CF9AE}" pid="17" name="Comments">
    <vt:lpwstr/>
  </property>
  <property fmtid="{D5CDD505-2E9C-101B-9397-08002B2CF9AE}" pid="18" name="ComplianceAssetId">
    <vt:lpwstr/>
  </property>
  <property fmtid="{D5CDD505-2E9C-101B-9397-08002B2CF9AE}" pid="19" name="ContentTypeId">
    <vt:lpwstr>0x0101009958B552E773FF4E813FCA39678C4B92</vt:lpwstr>
  </property>
  <property fmtid="{D5CDD505-2E9C-101B-9397-08002B2CF9AE}" pid="20" name="DefaultCssFile">
    <vt:lpwstr/>
  </property>
  <property fmtid="{D5CDD505-2E9C-101B-9397-08002B2CF9AE}" pid="21" name="dl_aspekt.dl_dokument_nr">
    <vt:lpwstr/>
  </property>
  <property fmtid="{D5CDD505-2E9C-101B-9397-08002B2CF9AE}" pid="22" name="Dokumenttype">
    <vt:lpwstr/>
  </property>
  <property fmtid="{D5CDD505-2E9C-101B-9397-08002B2CF9AE}" pid="23" name="keywords">
    <vt:lpwstr>Behovsforståelse;Investeringscase mal</vt:lpwstr>
  </property>
  <property fmtid="{D5CDD505-2E9C-101B-9397-08002B2CF9AE}" pid="24" name="Kvalitetsomr_x00e5_de">
    <vt:lpwstr/>
  </property>
  <property fmtid="{D5CDD505-2E9C-101B-9397-08002B2CF9AE}" pid="25" name="Kvalitetsområde">
    <vt:lpwstr>392;#Anskaffelser:Varer og tjenester:Større varer-Over terskel-Åpent anbud|ae4006a6-a0f4-4912-a11c-21f645ab07bb</vt:lpwstr>
  </property>
  <property fmtid="{D5CDD505-2E9C-101B-9397-08002B2CF9AE}" pid="26" name="lcf76f155ced4ddcb4097134ff3c332f">
    <vt:lpwstr/>
  </property>
  <property fmtid="{D5CDD505-2E9C-101B-9397-08002B2CF9AE}" pid="27" name="MediaServiceImageTags">
    <vt:lpwstr/>
  </property>
  <property fmtid="{D5CDD505-2E9C-101B-9397-08002B2CF9AE}" pid="28" name="n2675cb5852e431db2d8f74f261dcf47">
    <vt:lpwstr/>
  </property>
  <property fmtid="{D5CDD505-2E9C-101B-9397-08002B2CF9AE}" pid="29" name="object_name">
    <vt:lpwstr>Investeringscase mal</vt:lpwstr>
  </property>
  <property fmtid="{D5CDD505-2E9C-101B-9397-08002B2CF9AE}" pid="30" name="owner_name">
    <vt:lpwstr>Mona Bjørnstad</vt:lpwstr>
  </property>
  <property fmtid="{D5CDD505-2E9C-101B-9397-08002B2CF9AE}" pid="31" name="r_access_date">
    <vt:lpwstr>13.08.2018</vt:lpwstr>
  </property>
  <property fmtid="{D5CDD505-2E9C-101B-9397-08002B2CF9AE}" pid="32" name="r_aspect_name">
    <vt:lpwstr>cis_annotation_aspect;defaultdatatypeaspect;sb_mal_aspekt</vt:lpwstr>
  </property>
  <property fmtid="{D5CDD505-2E9C-101B-9397-08002B2CF9AE}" pid="33" name="r_creation_date">
    <vt:lpwstr>13.08.2018</vt:lpwstr>
  </property>
  <property fmtid="{D5CDD505-2E9C-101B-9397-08002B2CF9AE}" pid="34" name="r_creator_name">
    <vt:lpwstr>dmsbdoc</vt:lpwstr>
  </property>
  <property fmtid="{D5CDD505-2E9C-101B-9397-08002B2CF9AE}" pid="35" name="r_full_content_size">
    <vt:lpwstr>59521.0</vt:lpwstr>
  </property>
  <property fmtid="{D5CDD505-2E9C-101B-9397-08002B2CF9AE}" pid="36" name="r_lock_date">
    <vt:lpwstr/>
  </property>
  <property fmtid="{D5CDD505-2E9C-101B-9397-08002B2CF9AE}" pid="37" name="r_lock_machine">
    <vt:lpwstr/>
  </property>
  <property fmtid="{D5CDD505-2E9C-101B-9397-08002B2CF9AE}" pid="38" name="r_lock_owner">
    <vt:lpwstr/>
  </property>
  <property fmtid="{D5CDD505-2E9C-101B-9397-08002B2CF9AE}" pid="39" name="r_modifier">
    <vt:lpwstr>dmsbdoc</vt:lpwstr>
  </property>
  <property fmtid="{D5CDD505-2E9C-101B-9397-08002B2CF9AE}" pid="40" name="r_modify_date">
    <vt:lpwstr>13.08.2018</vt:lpwstr>
  </property>
  <property fmtid="{D5CDD505-2E9C-101B-9397-08002B2CF9AE}" pid="41" name="r_object_type">
    <vt:lpwstr>sb_uklassifisert_dokument</vt:lpwstr>
  </property>
  <property fmtid="{D5CDD505-2E9C-101B-9397-08002B2CF9AE}" pid="42" name="r_policy_id">
    <vt:lpwstr>46024bbd800136cf</vt:lpwstr>
  </property>
  <property fmtid="{D5CDD505-2E9C-101B-9397-08002B2CF9AE}" pid="43" name="r_version_label">
    <vt:lpwstr>2.0;CURRENT;Gyldig</vt:lpwstr>
  </property>
  <property fmtid="{D5CDD505-2E9C-101B-9397-08002B2CF9AE}" pid="44" name="sb_anskaffelse_aspekt.sb_anskaffelse_id">
    <vt:lpwstr/>
  </property>
  <property fmtid="{D5CDD505-2E9C-101B-9397-08002B2CF9AE}" pid="45" name="sb_anskaffelse_aspekt.sb_anskaffelse_navn">
    <vt:lpwstr/>
  </property>
  <property fmtid="{D5CDD505-2E9C-101B-9397-08002B2CF9AE}" pid="46" name="sb_anskaffelse_id">
    <vt:lpwstr/>
  </property>
  <property fmtid="{D5CDD505-2E9C-101B-9397-08002B2CF9AE}" pid="47" name="sb_anskaffelse_navn">
    <vt:lpwstr/>
  </property>
  <property fmtid="{D5CDD505-2E9C-101B-9397-08002B2CF9AE}" pid="48" name="sb_arbeidsrom_endret">
    <vt:lpwstr/>
  </property>
  <property fmtid="{D5CDD505-2E9C-101B-9397-08002B2CF9AE}" pid="49" name="sb_arbeidsrom_opprettet">
    <vt:lpwstr>RedaktorromHUSET</vt:lpwstr>
  </property>
  <property fmtid="{D5CDD505-2E9C-101B-9397-08002B2CF9AE}" pid="50" name="sb_detalj_id">
    <vt:lpwstr/>
  </property>
  <property fmtid="{D5CDD505-2E9C-101B-9397-08002B2CF9AE}" pid="51" name="sb_dokumenttype">
    <vt:lpwstr>Annet</vt:lpwstr>
  </property>
  <property fmtid="{D5CDD505-2E9C-101B-9397-08002B2CF9AE}" pid="52" name="sb_dokument_nr">
    <vt:lpwstr>190373</vt:lpwstr>
  </property>
  <property fmtid="{D5CDD505-2E9C-101B-9397-08002B2CF9AE}" pid="53" name="sb_eiendom_aspekt.sb_bygg_id">
    <vt:lpwstr/>
  </property>
  <property fmtid="{D5CDD505-2E9C-101B-9397-08002B2CF9AE}" pid="54" name="sb_eiendom_aspekt.sb_eiendom_id">
    <vt:lpwstr/>
  </property>
  <property fmtid="{D5CDD505-2E9C-101B-9397-08002B2CF9AE}" pid="55" name="sb_eiendom_aspekt.sb_matrikkel_nr">
    <vt:lpwstr/>
  </property>
  <property fmtid="{D5CDD505-2E9C-101B-9397-08002B2CF9AE}" pid="56" name="sb_eiendom_aspekt.sb_tomte_nr">
    <vt:lpwstr/>
  </property>
  <property fmtid="{D5CDD505-2E9C-101B-9397-08002B2CF9AE}" pid="57" name="sb_eier_enhet">
    <vt:lpwstr>Areal- og konseptutvikling RA</vt:lpwstr>
  </property>
  <property fmtid="{D5CDD505-2E9C-101B-9397-08002B2CF9AE}" pid="58" name="sb_etasje">
    <vt:lpwstr/>
  </property>
  <property fmtid="{D5CDD505-2E9C-101B-9397-08002B2CF9AE}" pid="59" name="sb_fag_omrade">
    <vt:lpwstr/>
  </property>
  <property fmtid="{D5CDD505-2E9C-101B-9397-08002B2CF9AE}" pid="60" name="sb_fra">
    <vt:lpwstr/>
  </property>
  <property fmtid="{D5CDD505-2E9C-101B-9397-08002B2CF9AE}" pid="61" name="sb_funksjonsomraade">
    <vt:lpwstr/>
  </property>
  <property fmtid="{D5CDD505-2E9C-101B-9397-08002B2CF9AE}" pid="62" name="sb_godkjenningskommentar">
    <vt:lpwstr/>
  </property>
  <property fmtid="{D5CDD505-2E9C-101B-9397-08002B2CF9AE}" pid="63" name="sb_godkjenningskommentar_0">
    <vt:lpwstr/>
  </property>
  <property fmtid="{D5CDD505-2E9C-101B-9397-08002B2CF9AE}" pid="64" name="sb_godkjenningskommentar_1">
    <vt:lpwstr/>
  </property>
  <property fmtid="{D5CDD505-2E9C-101B-9397-08002B2CF9AE}" pid="65" name="sb_godkjenningskommentar_2">
    <vt:lpwstr/>
  </property>
  <property fmtid="{D5CDD505-2E9C-101B-9397-08002B2CF9AE}" pid="66" name="sb_godkjenningskommentar_3">
    <vt:lpwstr/>
  </property>
  <property fmtid="{D5CDD505-2E9C-101B-9397-08002B2CF9AE}" pid="67" name="sb_godkjenningskommentar_4">
    <vt:lpwstr/>
  </property>
  <property fmtid="{D5CDD505-2E9C-101B-9397-08002B2CF9AE}" pid="68" name="sb_godkjenningskommentar_5">
    <vt:lpwstr/>
  </property>
  <property fmtid="{D5CDD505-2E9C-101B-9397-08002B2CF9AE}" pid="69" name="sb_godkjenningskommentar_6">
    <vt:lpwstr/>
  </property>
  <property fmtid="{D5CDD505-2E9C-101B-9397-08002B2CF9AE}" pid="70" name="sb_godkjent_av">
    <vt:lpwstr>Sylte, Brit (bsy)</vt:lpwstr>
  </property>
  <property fmtid="{D5CDD505-2E9C-101B-9397-08002B2CF9AE}" pid="71" name="sb_godkjent_av_0">
    <vt:lpwstr>Sylte, Brit (bsy)</vt:lpwstr>
  </property>
  <property fmtid="{D5CDD505-2E9C-101B-9397-08002B2CF9AE}" pid="72" name="sb_godkjent_av_0.sb_department">
    <vt:lpwstr>Avdeling for rådgivning og tidligfase</vt:lpwstr>
  </property>
  <property fmtid="{D5CDD505-2E9C-101B-9397-08002B2CF9AE}" pid="73" name="sb_godkjent_av_0.sb_displayname">
    <vt:lpwstr>Brit Sylte</vt:lpwstr>
  </property>
  <property fmtid="{D5CDD505-2E9C-101B-9397-08002B2CF9AE}" pid="74" name="sb_godkjent_av_0.sb_title">
    <vt:lpwstr>avdelingsdirektør</vt:lpwstr>
  </property>
  <property fmtid="{D5CDD505-2E9C-101B-9397-08002B2CF9AE}" pid="75" name="sb_godkjent_av_1">
    <vt:lpwstr/>
  </property>
  <property fmtid="{D5CDD505-2E9C-101B-9397-08002B2CF9AE}" pid="76" name="sb_godkjent_av_1.sb_department">
    <vt:lpwstr/>
  </property>
  <property fmtid="{D5CDD505-2E9C-101B-9397-08002B2CF9AE}" pid="77" name="sb_godkjent_av_1.sb_displayname">
    <vt:lpwstr/>
  </property>
  <property fmtid="{D5CDD505-2E9C-101B-9397-08002B2CF9AE}" pid="78" name="sb_godkjent_av_1.sb_title">
    <vt:lpwstr/>
  </property>
  <property fmtid="{D5CDD505-2E9C-101B-9397-08002B2CF9AE}" pid="79" name="sb_godkjent_av_2">
    <vt:lpwstr/>
  </property>
  <property fmtid="{D5CDD505-2E9C-101B-9397-08002B2CF9AE}" pid="80" name="sb_godkjent_av_2.sb_department">
    <vt:lpwstr/>
  </property>
  <property fmtid="{D5CDD505-2E9C-101B-9397-08002B2CF9AE}" pid="81" name="sb_godkjent_av_3">
    <vt:lpwstr/>
  </property>
  <property fmtid="{D5CDD505-2E9C-101B-9397-08002B2CF9AE}" pid="82" name="sb_godkjent_av_3.sb_department">
    <vt:lpwstr/>
  </property>
  <property fmtid="{D5CDD505-2E9C-101B-9397-08002B2CF9AE}" pid="83" name="sb_godkjent_av_3.sb_title">
    <vt:lpwstr/>
  </property>
  <property fmtid="{D5CDD505-2E9C-101B-9397-08002B2CF9AE}" pid="84" name="sb_godkjent_av_4">
    <vt:lpwstr/>
  </property>
  <property fmtid="{D5CDD505-2E9C-101B-9397-08002B2CF9AE}" pid="85" name="sb_godkjent_av_4.sb_title">
    <vt:lpwstr/>
  </property>
  <property fmtid="{D5CDD505-2E9C-101B-9397-08002B2CF9AE}" pid="86" name="sb_godkjent_av_5">
    <vt:lpwstr/>
  </property>
  <property fmtid="{D5CDD505-2E9C-101B-9397-08002B2CF9AE}" pid="87" name="sb_godkjent_av_5.sb_department">
    <vt:lpwstr/>
  </property>
  <property fmtid="{D5CDD505-2E9C-101B-9397-08002B2CF9AE}" pid="88" name="sb_godkjent_av_5.sb_title">
    <vt:lpwstr/>
  </property>
  <property fmtid="{D5CDD505-2E9C-101B-9397-08002B2CF9AE}" pid="89" name="sb_godkjent_av_6">
    <vt:lpwstr/>
  </property>
  <property fmtid="{D5CDD505-2E9C-101B-9397-08002B2CF9AE}" pid="90" name="sb_godkjent_av_6.sb_department">
    <vt:lpwstr/>
  </property>
  <property fmtid="{D5CDD505-2E9C-101B-9397-08002B2CF9AE}" pid="91" name="sb_godkjent_av_6.sb_title">
    <vt:lpwstr/>
  </property>
  <property fmtid="{D5CDD505-2E9C-101B-9397-08002B2CF9AE}" pid="92" name="sb_godkjent_dato">
    <vt:lpwstr>13.08.2018</vt:lpwstr>
  </property>
  <property fmtid="{D5CDD505-2E9C-101B-9397-08002B2CF9AE}" pid="93" name="sb_godkjent_dato_0">
    <vt:lpwstr>13.08.2018</vt:lpwstr>
  </property>
  <property fmtid="{D5CDD505-2E9C-101B-9397-08002B2CF9AE}" pid="94" name="sb_godkjent_dato_1">
    <vt:lpwstr/>
  </property>
  <property fmtid="{D5CDD505-2E9C-101B-9397-08002B2CF9AE}" pid="95" name="sb_godkjent_dato_2">
    <vt:lpwstr/>
  </property>
  <property fmtid="{D5CDD505-2E9C-101B-9397-08002B2CF9AE}" pid="96" name="sb_godkjent_dato_3">
    <vt:lpwstr/>
  </property>
  <property fmtid="{D5CDD505-2E9C-101B-9397-08002B2CF9AE}" pid="97" name="sb_godkjent_dato_4">
    <vt:lpwstr/>
  </property>
  <property fmtid="{D5CDD505-2E9C-101B-9397-08002B2CF9AE}" pid="98" name="sb_godkjent_dato_5">
    <vt:lpwstr/>
  </property>
  <property fmtid="{D5CDD505-2E9C-101B-9397-08002B2CF9AE}" pid="99" name="sb_godkjent_dato_6">
    <vt:lpwstr/>
  </property>
  <property fmtid="{D5CDD505-2E9C-101B-9397-08002B2CF9AE}" pid="100" name="sb_kontrakt_aspekt.sb_kontrakt_navn">
    <vt:lpwstr/>
  </property>
  <property fmtid="{D5CDD505-2E9C-101B-9397-08002B2CF9AE}" pid="101" name="sb_kontrakt_aspekt.sb_kontrakt_nr">
    <vt:lpwstr/>
  </property>
  <property fmtid="{D5CDD505-2E9C-101B-9397-08002B2CF9AE}" pid="102" name="sb_kontrakt_bestemmelse">
    <vt:lpwstr/>
  </property>
  <property fmtid="{D5CDD505-2E9C-101B-9397-08002B2CF9AE}" pid="103" name="sb_kontrakt_navn">
    <vt:lpwstr/>
  </property>
  <property fmtid="{D5CDD505-2E9C-101B-9397-08002B2CF9AE}" pid="104" name="sb_kontrakt_nr">
    <vt:lpwstr/>
  </property>
  <property fmtid="{D5CDD505-2E9C-101B-9397-08002B2CF9AE}" pid="105" name="sb_kontrakt_part">
    <vt:lpwstr/>
  </property>
  <property fmtid="{D5CDD505-2E9C-101B-9397-08002B2CF9AE}" pid="106" name="sb_kvalitet_kategori">
    <vt:lpwstr/>
  </property>
  <property fmtid="{D5CDD505-2E9C-101B-9397-08002B2CF9AE}" pid="107" name="sb_mal_navn">
    <vt:lpwstr>Word dokument - blank</vt:lpwstr>
  </property>
  <property fmtid="{D5CDD505-2E9C-101B-9397-08002B2CF9AE}" pid="108" name="sb_mal_object_id">
    <vt:lpwstr>09024bbd809ddfa2</vt:lpwstr>
  </property>
  <property fmtid="{D5CDD505-2E9C-101B-9397-08002B2CF9AE}" pid="109" name="sb_motedato">
    <vt:lpwstr/>
  </property>
  <property fmtid="{D5CDD505-2E9C-101B-9397-08002B2CF9AE}" pid="110" name="sb_motetype">
    <vt:lpwstr/>
  </property>
  <property fmtid="{D5CDD505-2E9C-101B-9397-08002B2CF9AE}" pid="111" name="sb_nedslagsfelt">
    <vt:lpwstr/>
  </property>
  <property fmtid="{D5CDD505-2E9C-101B-9397-08002B2CF9AE}" pid="112" name="sb_overordnet_kontrakt_nr">
    <vt:lpwstr/>
  </property>
  <property fmtid="{D5CDD505-2E9C-101B-9397-08002B2CF9AE}" pid="113" name="sb_po_nr">
    <vt:lpwstr/>
  </property>
  <property fmtid="{D5CDD505-2E9C-101B-9397-08002B2CF9AE}" pid="114" name="sb_prosjekt_aspekt.sb_ig_punkt">
    <vt:lpwstr/>
  </property>
  <property fmtid="{D5CDD505-2E9C-101B-9397-08002B2CF9AE}" pid="115" name="sb_prosjekt_aspekt.sb_morprosjekt_nr">
    <vt:lpwstr/>
  </property>
  <property fmtid="{D5CDD505-2E9C-101B-9397-08002B2CF9AE}" pid="116" name="sb_prosjekt_aspekt.sb_prosjektfase">
    <vt:lpwstr/>
  </property>
  <property fmtid="{D5CDD505-2E9C-101B-9397-08002B2CF9AE}" pid="117" name="sb_prosjekt_aspekt.sb_prosjektleder">
    <vt:lpwstr/>
  </property>
  <property fmtid="{D5CDD505-2E9C-101B-9397-08002B2CF9AE}" pid="118" name="sb_prosjekt_aspekt.sb_prosjekttype">
    <vt:lpwstr/>
  </property>
  <property fmtid="{D5CDD505-2E9C-101B-9397-08002B2CF9AE}" pid="119" name="sb_prosjekt_aspekt.sb_prosjekt_navn">
    <vt:lpwstr/>
  </property>
  <property fmtid="{D5CDD505-2E9C-101B-9397-08002B2CF9AE}" pid="120" name="sb_prosjekt_aspekt.sb_prosjekt_nr">
    <vt:lpwstr/>
  </property>
  <property fmtid="{D5CDD505-2E9C-101B-9397-08002B2CF9AE}" pid="121" name="sb_rom">
    <vt:lpwstr/>
  </property>
  <property fmtid="{D5CDD505-2E9C-101B-9397-08002B2CF9AE}" pid="122" name="sb_status">
    <vt:lpwstr>Godkjent</vt:lpwstr>
  </property>
  <property fmtid="{D5CDD505-2E9C-101B-9397-08002B2CF9AE}" pid="123" name="sb_tegning_nr">
    <vt:lpwstr/>
  </property>
  <property fmtid="{D5CDD505-2E9C-101B-9397-08002B2CF9AE}" pid="124" name="sb_temp">
    <vt:lpwstr/>
  </property>
  <property fmtid="{D5CDD505-2E9C-101B-9397-08002B2CF9AE}" pid="125" name="sb_til">
    <vt:lpwstr/>
  </property>
  <property fmtid="{D5CDD505-2E9C-101B-9397-08002B2CF9AE}" pid="126" name="SharedWithUsers">
    <vt:lpwstr/>
  </property>
  <property fmtid="{D5CDD505-2E9C-101B-9397-08002B2CF9AE}" pid="127" name="Status">
    <vt:lpwstr/>
  </property>
  <property fmtid="{D5CDD505-2E9C-101B-9397-08002B2CF9AE}" pid="128" name="subject">
    <vt:lpwstr/>
  </property>
  <property fmtid="{D5CDD505-2E9C-101B-9397-08002B2CF9AE}" pid="129" name="TaxCatchAll">
    <vt:lpwstr/>
  </property>
  <property fmtid="{D5CDD505-2E9C-101B-9397-08002B2CF9AE}" pid="130" name="TaxKeyword">
    <vt:lpwstr/>
  </property>
  <property fmtid="{D5CDD505-2E9C-101B-9397-08002B2CF9AE}" pid="131" name="TaxKeywordTaxHTField">
    <vt:lpwstr/>
  </property>
  <property fmtid="{D5CDD505-2E9C-101B-9397-08002B2CF9AE}" pid="132" name="TemplateUrl">
    <vt:lpwstr/>
  </property>
  <property fmtid="{D5CDD505-2E9C-101B-9397-08002B2CF9AE}" pid="133" name="title">
    <vt:lpwstr>Investeringscase mal</vt:lpwstr>
  </property>
  <property fmtid="{D5CDD505-2E9C-101B-9397-08002B2CF9AE}" pid="134" name="TriggerFlowInfo">
    <vt:lpwstr/>
  </property>
  <property fmtid="{D5CDD505-2E9C-101B-9397-08002B2CF9AE}" pid="135" name="UIVersion">
    <vt:lpwstr/>
  </property>
  <property fmtid="{D5CDD505-2E9C-101B-9397-08002B2CF9AE}" pid="136" name="Visbane">
    <vt:lpwstr/>
  </property>
  <property fmtid="{D5CDD505-2E9C-101B-9397-08002B2CF9AE}" pid="137" name="xd_ProgID">
    <vt:lpwstr/>
  </property>
  <property fmtid="{D5CDD505-2E9C-101B-9397-08002B2CF9AE}" pid="138" name="xd_Signature">
    <vt:bool>false</vt:bool>
  </property>
  <property fmtid="{D5CDD505-2E9C-101B-9397-08002B2CF9AE}" pid="139" name="z478">
    <vt:lpwstr>43</vt:lpwstr>
  </property>
  <property fmtid="{D5CDD505-2E9C-101B-9397-08002B2CF9AE}" pid="140" name="_ColorHex">
    <vt:lpwstr/>
  </property>
  <property fmtid="{D5CDD505-2E9C-101B-9397-08002B2CF9AE}" pid="141" name="_ColorTag">
    <vt:lpwstr/>
  </property>
  <property fmtid="{D5CDD505-2E9C-101B-9397-08002B2CF9AE}" pid="142" name="_Emoji">
    <vt:lpwstr/>
  </property>
  <property fmtid="{D5CDD505-2E9C-101B-9397-08002B2CF9AE}" pid="143" name="_ExtendedDescription">
    <vt:lpwstr/>
  </property>
  <property fmtid="{D5CDD505-2E9C-101B-9397-08002B2CF9AE}" pid="144" name="_PRP.flettetekst_godkjent_dokument">
    <vt:lpwstr>Dette dokumentet er elektronisk godkjent.</vt:lpwstr>
  </property>
  <property fmtid="{D5CDD505-2E9C-101B-9397-08002B2CF9AE}" pid="145" name="_PRP.flettetekst_godkjent_dokument_nb-NO">
    <vt:lpwstr>Dette dokumentet er elektronisk godkjent.</vt:lpwstr>
  </property>
</Properties>
</file>